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rPr>
      </w:pPr>
      <w:bookmarkStart w:colFirst="0" w:colLast="0" w:name="_oecxbo3w908o" w:id="0"/>
      <w:bookmarkEnd w:id="0"/>
      <w:r w:rsidDel="00000000" w:rsidR="00000000" w:rsidRPr="00000000">
        <w:rPr>
          <w:rFonts w:ascii="Verdana" w:cs="Verdana" w:eastAsia="Verdana" w:hAnsi="Verdana"/>
          <w:b w:val="1"/>
          <w:bCs w:val="1"/>
          <w:sz w:val="46"/>
          <w:szCs w:val="46"/>
          <w:rtl w:val="0"/>
        </w:rPr>
        <w:t xml:space="preserve">Restaurant Theft Prevention Policy</w:t>
      </w:r>
      <w:r w:rsidDel="00000000" w:rsidR="00000000" w:rsidRPr="00000000">
        <w:rPr>
          <w:rtl w:val="0"/>
        </w:rPr>
      </w:r>
    </w:p>
    <w:p w:rsidR="00000000" w:rsidDel="00000000" w:rsidP="00000000" w:rsidRDefault="00000000" w:rsidRPr="00000000" w14:paraId="00000002">
      <w:pPr>
        <w:pStyle w:val="Heading2"/>
        <w:keepNext w:val="0"/>
        <w:keepLines w:val="0"/>
        <w:spacing w:after="80" w:line="276" w:lineRule="auto"/>
        <w:rPr>
          <w:rFonts w:ascii="Verdana" w:cs="Verdana" w:eastAsia="Verdana" w:hAnsi="Verdana"/>
          <w:b w:val="1"/>
          <w:bCs w:val="1"/>
          <w:sz w:val="34"/>
          <w:szCs w:val="34"/>
        </w:rPr>
      </w:pPr>
      <w:bookmarkStart w:colFirst="0" w:colLast="0" w:name="_y2rfeah200rg" w:id="1"/>
      <w:bookmarkEnd w:id="1"/>
      <w:r w:rsidDel="00000000" w:rsidR="00000000" w:rsidRPr="00000000">
        <w:rPr>
          <w:rFonts w:ascii="Verdana" w:cs="Verdana" w:eastAsia="Verdana" w:hAnsi="Verdana"/>
          <w:b w:val="1"/>
          <w:bCs w:val="1"/>
          <w:sz w:val="34"/>
          <w:szCs w:val="34"/>
          <w:rtl w:val="0"/>
        </w:rPr>
        <w:t xml:space="preserve">Policy Statement</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Restaurant Theft Prevention Policy establishes the standards of honesty and asset protection expected of every person employed by or working within this restaurant. It applies to all staff members regardless of position, employment status, nationality, or length of service.</w:t>
      </w:r>
    </w:p>
    <w:p w:rsidR="00000000" w:rsidDel="00000000" w:rsidP="00000000" w:rsidRDefault="00000000" w:rsidRPr="00000000" w14:paraId="0000000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Our restaurant is committed to a workplace built on trust, fairness, and integrity. Theft in any form — whether of food, cash, time, tips, equipment, or information — harms every member of our team and undermines the business we all depend on.</w:t>
      </w:r>
    </w:p>
    <w:p w:rsidR="00000000" w:rsidDel="00000000" w:rsidP="00000000" w:rsidRDefault="00000000" w:rsidRPr="00000000" w14:paraId="00000005">
      <w:pPr>
        <w:pStyle w:val="Heading2"/>
        <w:keepNext w:val="0"/>
        <w:keepLines w:val="0"/>
        <w:spacing w:after="80" w:line="276" w:lineRule="auto"/>
        <w:rPr>
          <w:rFonts w:ascii="Verdana" w:cs="Verdana" w:eastAsia="Verdana" w:hAnsi="Verdana"/>
          <w:b w:val="1"/>
          <w:bCs w:val="1"/>
          <w:sz w:val="34"/>
          <w:szCs w:val="34"/>
        </w:rPr>
      </w:pPr>
      <w:bookmarkStart w:colFirst="0" w:colLast="0" w:name="_c0dkqoh6b46b" w:id="2"/>
      <w:bookmarkEnd w:id="2"/>
      <w:r w:rsidDel="00000000" w:rsidR="00000000" w:rsidRPr="00000000">
        <w:rPr>
          <w:rtl w:val="0"/>
        </w:rPr>
      </w:r>
    </w:p>
    <w:p w:rsidR="00000000" w:rsidDel="00000000" w:rsidP="00000000" w:rsidRDefault="00000000" w:rsidRPr="00000000" w14:paraId="00000006">
      <w:pPr>
        <w:pStyle w:val="Heading2"/>
        <w:keepNext w:val="0"/>
        <w:keepLines w:val="0"/>
        <w:spacing w:after="80" w:line="276" w:lineRule="auto"/>
        <w:rPr>
          <w:rFonts w:ascii="Verdana" w:cs="Verdana" w:eastAsia="Verdana" w:hAnsi="Verdana"/>
          <w:b w:val="1"/>
          <w:bCs w:val="1"/>
          <w:sz w:val="34"/>
          <w:szCs w:val="34"/>
        </w:rPr>
      </w:pPr>
      <w:bookmarkStart w:colFirst="0" w:colLast="0" w:name="_x1uy7wdwglfw" w:id="3"/>
      <w:bookmarkEnd w:id="3"/>
      <w:r w:rsidDel="00000000" w:rsidR="00000000" w:rsidRPr="00000000">
        <w:rPr>
          <w:rFonts w:ascii="Verdana" w:cs="Verdana" w:eastAsia="Verdana" w:hAnsi="Verdana"/>
          <w:b w:val="1"/>
          <w:bCs w:val="1"/>
          <w:sz w:val="34"/>
          <w:szCs w:val="34"/>
          <w:rtl w:val="0"/>
        </w:rPr>
        <w:t xml:space="preserve">Scope of This Policy</w:t>
      </w:r>
    </w:p>
    <w:p w:rsidR="00000000" w:rsidDel="00000000" w:rsidP="00000000" w:rsidRDefault="00000000" w:rsidRPr="00000000" w14:paraId="0000000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policy applies to:</w:t>
      </w:r>
    </w:p>
    <w:tbl>
      <w:tblPr>
        <w:tblStyle w:val="Table1"/>
        <w:tblW w:w="1143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015"/>
        <w:gridCol w:w="5415"/>
        <w:tblGridChange w:id="0">
          <w:tblGrid>
            <w:gridCol w:w="6015"/>
            <w:gridCol w:w="54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Included</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Full-time and part-time employees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Casual and seasonal workers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Management and supervisors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Contractors, agency staff, and labor-hire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Volunteers and work experience participants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Delivery and vendor representatives on premises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w:t>
            </w:r>
          </w:p>
        </w:tc>
      </w:tr>
    </w:tbl>
    <w:p w:rsidR="00000000" w:rsidDel="00000000" w:rsidP="00000000" w:rsidRDefault="00000000" w:rsidRPr="00000000" w14:paraId="00000016">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7">
      <w:pPr>
        <w:pStyle w:val="Heading2"/>
        <w:keepNext w:val="0"/>
        <w:keepLines w:val="0"/>
        <w:spacing w:after="80" w:line="276" w:lineRule="auto"/>
        <w:rPr>
          <w:rFonts w:ascii="Verdana" w:cs="Verdana" w:eastAsia="Verdana" w:hAnsi="Verdana"/>
          <w:b w:val="1"/>
          <w:bCs w:val="1"/>
          <w:sz w:val="34"/>
          <w:szCs w:val="34"/>
        </w:rPr>
      </w:pPr>
      <w:bookmarkStart w:colFirst="0" w:colLast="0" w:name="_daxq9d1o1z7q" w:id="4"/>
      <w:bookmarkEnd w:id="4"/>
      <w:r w:rsidDel="00000000" w:rsidR="00000000" w:rsidRPr="00000000">
        <w:rPr>
          <w:rFonts w:ascii="Verdana" w:cs="Verdana" w:eastAsia="Verdana" w:hAnsi="Verdana"/>
          <w:b w:val="1"/>
          <w:bCs w:val="1"/>
          <w:sz w:val="34"/>
          <w:szCs w:val="34"/>
          <w:rtl w:val="0"/>
        </w:rPr>
        <w:t xml:space="preserve">Section 1: Definitions of Theft</w:t>
      </w:r>
    </w:p>
    <w:p w:rsidR="00000000" w:rsidDel="00000000" w:rsidP="00000000" w:rsidRDefault="00000000" w:rsidRPr="00000000" w14:paraId="00000018">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bny6cjafg6rz" w:id="5"/>
      <w:bookmarkEnd w:id="5"/>
      <w:r w:rsidDel="00000000" w:rsidR="00000000" w:rsidRPr="00000000">
        <w:rPr>
          <w:rFonts w:ascii="Verdana" w:cs="Verdana" w:eastAsia="Verdana" w:hAnsi="Verdana"/>
          <w:b w:val="1"/>
          <w:bCs w:val="1"/>
          <w:color w:val="000000"/>
          <w:sz w:val="26"/>
          <w:szCs w:val="26"/>
          <w:rtl w:val="0"/>
        </w:rPr>
        <w:t xml:space="preserve">1.1 Food and Beverage Theft</w:t>
      </w:r>
    </w:p>
    <w:p w:rsidR="00000000" w:rsidDel="00000000" w:rsidP="00000000" w:rsidRDefault="00000000" w:rsidRPr="00000000" w14:paraId="0000001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Taking, consuming, or giving away any food or beverage item without management authorization or without following the restaurant's approved staff meal policy.</w:t>
      </w:r>
    </w:p>
    <w:p w:rsidR="00000000" w:rsidDel="00000000" w:rsidP="00000000" w:rsidRDefault="00000000" w:rsidRPr="00000000" w14:paraId="0000001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includes but is not limited to eating during service without approval, giving free food or drinks to friends or family, taking leftover or waste food home without permission, and over-portioning in exchange for personal benefit.</w:t>
      </w:r>
    </w:p>
    <w:p w:rsidR="00000000" w:rsidDel="00000000" w:rsidP="00000000" w:rsidRDefault="00000000" w:rsidRPr="00000000" w14:paraId="0000001B">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nqjkuoy41nr4" w:id="6"/>
      <w:bookmarkEnd w:id="6"/>
      <w:r w:rsidDel="00000000" w:rsidR="00000000" w:rsidRPr="00000000">
        <w:rPr>
          <w:rFonts w:ascii="Verdana" w:cs="Verdana" w:eastAsia="Verdana" w:hAnsi="Verdana"/>
          <w:b w:val="1"/>
          <w:bCs w:val="1"/>
          <w:color w:val="000000"/>
          <w:sz w:val="26"/>
          <w:szCs w:val="26"/>
          <w:rtl w:val="0"/>
        </w:rPr>
        <w:t xml:space="preserve">1.2 Cash and Payment Theft</w:t>
      </w:r>
    </w:p>
    <w:p w:rsidR="00000000" w:rsidDel="00000000" w:rsidP="00000000" w:rsidRDefault="00000000" w:rsidRPr="00000000" w14:paraId="0000001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Any unauthorized handling of customer payments, cash, or digital transactions that results in money not being correctly recorded or deposited.</w:t>
      </w:r>
    </w:p>
    <w:p w:rsidR="00000000" w:rsidDel="00000000" w:rsidP="00000000" w:rsidRDefault="00000000" w:rsidRPr="00000000" w14:paraId="0000001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includes but is not limited to: skimming from registers, under-ringing sales, voiding legitimate transactions, accepting cash while telling customers card machines are unavailable, and processing unauthorized refunds or discounts.</w:t>
      </w:r>
    </w:p>
    <w:p w:rsidR="00000000" w:rsidDel="00000000" w:rsidP="00000000" w:rsidRDefault="00000000" w:rsidRPr="00000000" w14:paraId="0000001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glqf4e91ji29" w:id="7"/>
      <w:bookmarkEnd w:id="7"/>
      <w:r w:rsidDel="00000000" w:rsidR="00000000" w:rsidRPr="00000000">
        <w:rPr>
          <w:rFonts w:ascii="Verdana" w:cs="Verdana" w:eastAsia="Verdana" w:hAnsi="Verdana"/>
          <w:b w:val="1"/>
          <w:bCs w:val="1"/>
          <w:color w:val="000000"/>
          <w:sz w:val="26"/>
          <w:szCs w:val="26"/>
          <w:rtl w:val="0"/>
        </w:rPr>
        <w:t xml:space="preserve">1.3 Tip and Gratuity Theft</w:t>
      </w:r>
    </w:p>
    <w:p w:rsidR="00000000" w:rsidDel="00000000" w:rsidP="00000000" w:rsidRDefault="00000000" w:rsidRPr="00000000" w14:paraId="0000001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Any action that deprives another employee of tips or gratuities they are rightfully owed.</w:t>
      </w:r>
    </w:p>
    <w:p w:rsidR="00000000" w:rsidDel="00000000" w:rsidP="00000000" w:rsidRDefault="00000000" w:rsidRPr="00000000" w14:paraId="0000002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includes but is not limited to: taking cash tips from another server's tables, manipulating tip pool calculations, adding unauthorized gratuities to guest bills, and misreporting tips for tax purposes.</w:t>
      </w:r>
    </w:p>
    <w:p w:rsidR="00000000" w:rsidDel="00000000" w:rsidP="00000000" w:rsidRDefault="00000000" w:rsidRPr="00000000" w14:paraId="00000021">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46e8ngmi7wat" w:id="8"/>
      <w:bookmarkEnd w:id="8"/>
      <w:r w:rsidDel="00000000" w:rsidR="00000000" w:rsidRPr="00000000">
        <w:rPr>
          <w:rFonts w:ascii="Verdana" w:cs="Verdana" w:eastAsia="Verdana" w:hAnsi="Verdana"/>
          <w:b w:val="1"/>
          <w:bCs w:val="1"/>
          <w:color w:val="000000"/>
          <w:sz w:val="26"/>
          <w:szCs w:val="26"/>
          <w:rtl w:val="0"/>
        </w:rPr>
        <w:t xml:space="preserve">1.4 Inventory and Stock Theft</w:t>
      </w:r>
    </w:p>
    <w:p w:rsidR="00000000" w:rsidDel="00000000" w:rsidP="00000000" w:rsidRDefault="00000000" w:rsidRPr="00000000" w14:paraId="0000002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Removing any restaurant stock — including food, beverages, alcohol, packaging, or supplies — from the premises without authorization.</w:t>
      </w:r>
    </w:p>
    <w:p w:rsidR="00000000" w:rsidDel="00000000" w:rsidP="00000000" w:rsidRDefault="00000000" w:rsidRPr="00000000" w14:paraId="00000023">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hpuma872kgd" w:id="9"/>
      <w:bookmarkEnd w:id="9"/>
      <w:r w:rsidDel="00000000" w:rsidR="00000000" w:rsidRPr="00000000">
        <w:rPr>
          <w:rtl w:val="0"/>
        </w:rPr>
      </w:r>
    </w:p>
    <w:p w:rsidR="00000000" w:rsidDel="00000000" w:rsidP="00000000" w:rsidRDefault="00000000" w:rsidRPr="00000000" w14:paraId="00000024">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fw3lfsk68m9j" w:id="10"/>
      <w:bookmarkEnd w:id="10"/>
      <w:r w:rsidDel="00000000" w:rsidR="00000000" w:rsidRPr="00000000">
        <w:rPr>
          <w:rFonts w:ascii="Verdana" w:cs="Verdana" w:eastAsia="Verdana" w:hAnsi="Verdana"/>
          <w:b w:val="1"/>
          <w:bCs w:val="1"/>
          <w:color w:val="000000"/>
          <w:sz w:val="26"/>
          <w:szCs w:val="26"/>
          <w:rtl w:val="0"/>
        </w:rPr>
        <w:t xml:space="preserve">1.5 Equipment, Supply, and Uniform Theft</w:t>
      </w:r>
    </w:p>
    <w:p w:rsidR="00000000" w:rsidDel="00000000" w:rsidP="00000000" w:rsidRDefault="00000000" w:rsidRPr="00000000" w14:paraId="0000002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Removing any physical property belonging to the restaurant without authorization. Restaurant property includes kitchenware, tools, uniforms, branded items, linen, stationery, cleaning supplies, and electronic equipment.</w:t>
      </w:r>
    </w:p>
    <w:p w:rsidR="00000000" w:rsidDel="00000000" w:rsidP="00000000" w:rsidRDefault="00000000" w:rsidRPr="00000000" w14:paraId="00000026">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tl58iaihmsfk" w:id="11"/>
      <w:bookmarkEnd w:id="11"/>
      <w:r w:rsidDel="00000000" w:rsidR="00000000" w:rsidRPr="00000000">
        <w:rPr>
          <w:rFonts w:ascii="Verdana" w:cs="Verdana" w:eastAsia="Verdana" w:hAnsi="Verdana"/>
          <w:b w:val="1"/>
          <w:bCs w:val="1"/>
          <w:color w:val="000000"/>
          <w:sz w:val="26"/>
          <w:szCs w:val="26"/>
          <w:rtl w:val="0"/>
        </w:rPr>
        <w:t xml:space="preserve">1.6 Time Theft</w:t>
      </w:r>
    </w:p>
    <w:p w:rsidR="00000000" w:rsidDel="00000000" w:rsidP="00000000" w:rsidRDefault="00000000" w:rsidRPr="00000000" w14:paraId="0000002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Falsifying time and attendance records, having another employee clock in or out on your behalf, leaving shifts early without authorization, or failing to perform duties during paid working hours.</w:t>
      </w:r>
    </w:p>
    <w:p w:rsidR="00000000" w:rsidDel="00000000" w:rsidP="00000000" w:rsidRDefault="00000000" w:rsidRPr="00000000" w14:paraId="00000028">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76bul3je5au0" w:id="12"/>
      <w:bookmarkEnd w:id="12"/>
      <w:r w:rsidDel="00000000" w:rsidR="00000000" w:rsidRPr="00000000">
        <w:rPr>
          <w:rFonts w:ascii="Verdana" w:cs="Verdana" w:eastAsia="Verdana" w:hAnsi="Verdana"/>
          <w:b w:val="1"/>
          <w:bCs w:val="1"/>
          <w:color w:val="000000"/>
          <w:sz w:val="26"/>
          <w:szCs w:val="26"/>
          <w:rtl w:val="0"/>
        </w:rPr>
        <w:t xml:space="preserve">1.7 Intellectual Property and Trade Secret Theft</w:t>
      </w:r>
    </w:p>
    <w:p w:rsidR="00000000" w:rsidDel="00000000" w:rsidP="00000000" w:rsidRDefault="00000000" w:rsidRPr="00000000" w14:paraId="0000002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Sharing, copying, photographing, or distributing any proprietary restaurant information without authorization. This includes recipes, preparation methods, operational procedures, vendor contacts, customer information, sales data, pricing structures, or training materials.</w:t>
      </w:r>
    </w:p>
    <w:p w:rsidR="00000000" w:rsidDel="00000000" w:rsidP="00000000" w:rsidRDefault="00000000" w:rsidRPr="00000000" w14:paraId="0000002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66cru7i2kpu" w:id="13"/>
      <w:bookmarkEnd w:id="13"/>
      <w:r w:rsidDel="00000000" w:rsidR="00000000" w:rsidRPr="00000000">
        <w:rPr>
          <w:rFonts w:ascii="Verdana" w:cs="Verdana" w:eastAsia="Verdana" w:hAnsi="Verdana"/>
          <w:b w:val="1"/>
          <w:bCs w:val="1"/>
          <w:color w:val="000000"/>
          <w:sz w:val="26"/>
          <w:szCs w:val="26"/>
          <w:rtl w:val="0"/>
        </w:rPr>
        <w:t xml:space="preserve">1.8 Digital Theft</w:t>
      </w:r>
    </w:p>
    <w:p w:rsidR="00000000" w:rsidDel="00000000" w:rsidP="00000000" w:rsidRDefault="00000000" w:rsidRPr="00000000" w14:paraId="0000002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Unauthorized access to restaurant systems, customer data, financial records, or any other digital assets. This also includes misuse of staff POS logins, accessing accounts that do not belong to you, and sharing login credentials.</w:t>
      </w:r>
    </w:p>
    <w:p w:rsidR="00000000" w:rsidDel="00000000" w:rsidP="00000000" w:rsidRDefault="00000000" w:rsidRPr="00000000" w14:paraId="0000002C">
      <w:pPr>
        <w:pStyle w:val="Heading2"/>
        <w:keepNext w:val="0"/>
        <w:keepLines w:val="0"/>
        <w:spacing w:after="80" w:line="276" w:lineRule="auto"/>
        <w:rPr>
          <w:rFonts w:ascii="Verdana" w:cs="Verdana" w:eastAsia="Verdana" w:hAnsi="Verdana"/>
          <w:b w:val="1"/>
          <w:bCs w:val="1"/>
          <w:sz w:val="34"/>
          <w:szCs w:val="34"/>
        </w:rPr>
      </w:pPr>
      <w:bookmarkStart w:colFirst="0" w:colLast="0" w:name="_cqiosc6d70b" w:id="14"/>
      <w:bookmarkEnd w:id="14"/>
      <w:r w:rsidDel="00000000" w:rsidR="00000000" w:rsidRPr="00000000">
        <w:rPr>
          <w:rtl w:val="0"/>
        </w:rPr>
      </w:r>
    </w:p>
    <w:p w:rsidR="00000000" w:rsidDel="00000000" w:rsidP="00000000" w:rsidRDefault="00000000" w:rsidRPr="00000000" w14:paraId="0000002D">
      <w:pPr>
        <w:pStyle w:val="Heading2"/>
        <w:keepNext w:val="0"/>
        <w:keepLines w:val="0"/>
        <w:spacing w:after="80" w:line="276" w:lineRule="auto"/>
        <w:rPr>
          <w:rFonts w:ascii="Verdana" w:cs="Verdana" w:eastAsia="Verdana" w:hAnsi="Verdana"/>
          <w:b w:val="1"/>
          <w:bCs w:val="1"/>
          <w:sz w:val="34"/>
          <w:szCs w:val="34"/>
        </w:rPr>
      </w:pPr>
      <w:bookmarkStart w:colFirst="0" w:colLast="0" w:name="_sgs3qpdzvs0z" w:id="15"/>
      <w:bookmarkEnd w:id="15"/>
      <w:r w:rsidDel="00000000" w:rsidR="00000000" w:rsidRPr="00000000">
        <w:rPr>
          <w:rFonts w:ascii="Verdana" w:cs="Verdana" w:eastAsia="Verdana" w:hAnsi="Verdana"/>
          <w:b w:val="1"/>
          <w:bCs w:val="1"/>
          <w:sz w:val="34"/>
          <w:szCs w:val="34"/>
          <w:rtl w:val="0"/>
        </w:rPr>
        <w:t xml:space="preserve">Section 2: Security Measures</w:t>
      </w:r>
    </w:p>
    <w:p w:rsidR="00000000" w:rsidDel="00000000" w:rsidP="00000000" w:rsidRDefault="00000000" w:rsidRPr="00000000" w14:paraId="0000002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restaurant uses the following security systems to protect staff, customers, and business assets. All employees consent to these measures as a condition of employment.</w:t>
      </w:r>
    </w:p>
    <w:tbl>
      <w:tblPr>
        <w:tblStyle w:val="Table2"/>
        <w:tblW w:w="11190.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75"/>
        <w:gridCol w:w="7815"/>
        <w:tblGridChange w:id="0">
          <w:tblGrid>
            <w:gridCol w:w="3375"/>
            <w:gridCol w:w="78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Security 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CCTV surveillance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Cameras monitor kitchens, bars, service areas, storage rooms, and POS stations. Footage is stored and reviewed for security and training.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transaction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transactions are logged electronically. Voids, refunds, and discounts require manager approval and are audited daily.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Inventory management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Stock is counted daily/weekly. Variances between theoretical and actual usage are investigated.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reconciliation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Registers are counted and balanced at every shift change. Shortages and overages are documented and investigated.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Time and attendance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Clock-in/out data is reviewed against schedules. Anomalies are flagged for investigation.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Access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Safe access, back-of-house access, and system logins are restricted by role and seniority.</w:t>
            </w:r>
          </w:p>
        </w:tc>
      </w:tr>
    </w:tbl>
    <w:p w:rsidR="00000000" w:rsidDel="00000000" w:rsidP="00000000" w:rsidRDefault="00000000" w:rsidRPr="00000000" w14:paraId="0000003D">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E">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Privacy notice:</w:t>
      </w:r>
      <w:r w:rsidDel="00000000" w:rsidR="00000000" w:rsidRPr="00000000">
        <w:rPr>
          <w:rFonts w:ascii="Verdana" w:cs="Verdana" w:eastAsia="Verdana" w:hAnsi="Verdana"/>
          <w:rtl w:val="0"/>
        </w:rPr>
        <w:t xml:space="preserve"> Cameras are never placed in restrooms, changing rooms, or any area where employees have a reasonable expectation of privacy. This policy complies with applicable privacy and employment surveillance laws.</w:t>
      </w:r>
    </w:p>
    <w:p w:rsidR="00000000" w:rsidDel="00000000" w:rsidP="00000000" w:rsidRDefault="00000000" w:rsidRPr="00000000" w14:paraId="0000003F">
      <w:pPr>
        <w:pStyle w:val="Heading2"/>
        <w:keepNext w:val="0"/>
        <w:keepLines w:val="0"/>
        <w:spacing w:after="80" w:line="276" w:lineRule="auto"/>
        <w:rPr>
          <w:rFonts w:ascii="Verdana" w:cs="Verdana" w:eastAsia="Verdana" w:hAnsi="Verdana"/>
          <w:b w:val="1"/>
          <w:bCs w:val="1"/>
          <w:sz w:val="34"/>
          <w:szCs w:val="34"/>
        </w:rPr>
      </w:pPr>
      <w:bookmarkStart w:colFirst="0" w:colLast="0" w:name="_pd3tifcej5fb" w:id="16"/>
      <w:bookmarkEnd w:id="16"/>
      <w:r w:rsidDel="00000000" w:rsidR="00000000" w:rsidRPr="00000000">
        <w:rPr>
          <w:rtl w:val="0"/>
        </w:rPr>
      </w:r>
    </w:p>
    <w:p w:rsidR="00000000" w:rsidDel="00000000" w:rsidP="00000000" w:rsidRDefault="00000000" w:rsidRPr="00000000" w14:paraId="00000040">
      <w:pPr>
        <w:pStyle w:val="Heading2"/>
        <w:keepNext w:val="0"/>
        <w:keepLines w:val="0"/>
        <w:spacing w:after="80" w:line="276" w:lineRule="auto"/>
        <w:rPr>
          <w:rFonts w:ascii="Verdana" w:cs="Verdana" w:eastAsia="Verdana" w:hAnsi="Verdana"/>
          <w:b w:val="1"/>
          <w:bCs w:val="1"/>
          <w:sz w:val="34"/>
          <w:szCs w:val="34"/>
        </w:rPr>
      </w:pPr>
      <w:bookmarkStart w:colFirst="0" w:colLast="0" w:name="_qrbdh0kvunqj" w:id="17"/>
      <w:bookmarkEnd w:id="17"/>
      <w:r w:rsidDel="00000000" w:rsidR="00000000" w:rsidRPr="00000000">
        <w:rPr>
          <w:rFonts w:ascii="Verdana" w:cs="Verdana" w:eastAsia="Verdana" w:hAnsi="Verdana"/>
          <w:b w:val="1"/>
          <w:bCs w:val="1"/>
          <w:sz w:val="34"/>
          <w:szCs w:val="34"/>
          <w:rtl w:val="0"/>
        </w:rPr>
        <w:t xml:space="preserve">Section 3: Employee Responsibilities</w:t>
      </w:r>
    </w:p>
    <w:p w:rsidR="00000000" w:rsidDel="00000000" w:rsidP="00000000" w:rsidRDefault="00000000" w:rsidRPr="00000000" w14:paraId="0000004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employee is responsible for:</w:t>
      </w:r>
    </w:p>
    <w:tbl>
      <w:tblPr>
        <w:tblStyle w:val="Table3"/>
        <w:tblW w:w="11385.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85"/>
        <w:gridCol w:w="7200"/>
        <w:tblGridChange w:id="0">
          <w:tblGrid>
            <w:gridCol w:w="4185"/>
            <w:gridCol w:w="72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Protecting restaurant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Treat all food, cash, equipment, and information as the property of the restaurant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Following all handling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correct POS, cash, and inventory procedures at all times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Reporting suspicious activity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Report concerns promptly through the designated channels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Cooperating with investigations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Participate honestly in any theft investigation when required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Maintaining confidentiality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 not share restaurant information with unauthorized parties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Completing required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Attend all mandatory theft prevention training sessions</w:t>
            </w:r>
          </w:p>
        </w:tc>
      </w:tr>
    </w:tbl>
    <w:p w:rsidR="00000000" w:rsidDel="00000000" w:rsidP="00000000" w:rsidRDefault="00000000" w:rsidRPr="00000000" w14:paraId="00000050">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51">
      <w:pPr>
        <w:pStyle w:val="Heading2"/>
        <w:keepNext w:val="0"/>
        <w:keepLines w:val="0"/>
        <w:spacing w:after="80" w:line="276" w:lineRule="auto"/>
        <w:rPr>
          <w:rFonts w:ascii="Verdana" w:cs="Verdana" w:eastAsia="Verdana" w:hAnsi="Verdana"/>
          <w:b w:val="1"/>
          <w:bCs w:val="1"/>
          <w:sz w:val="34"/>
          <w:szCs w:val="34"/>
        </w:rPr>
      </w:pPr>
      <w:bookmarkStart w:colFirst="0" w:colLast="0" w:name="_7awrjufmqlg2" w:id="18"/>
      <w:bookmarkEnd w:id="18"/>
      <w:r w:rsidDel="00000000" w:rsidR="00000000" w:rsidRPr="00000000">
        <w:rPr>
          <w:rFonts w:ascii="Verdana" w:cs="Verdana" w:eastAsia="Verdana" w:hAnsi="Verdana"/>
          <w:b w:val="1"/>
          <w:bCs w:val="1"/>
          <w:sz w:val="34"/>
          <w:szCs w:val="34"/>
          <w:rtl w:val="0"/>
        </w:rPr>
        <w:t xml:space="preserve">Section 4: Management Responsibilities</w:t>
      </w:r>
    </w:p>
    <w:p w:rsidR="00000000" w:rsidDel="00000000" w:rsidP="00000000" w:rsidRDefault="00000000" w:rsidRPr="00000000" w14:paraId="0000005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Managers and supervisors are responsible for:</w:t>
      </w:r>
    </w:p>
    <w:p w:rsidR="00000000" w:rsidDel="00000000" w:rsidP="00000000" w:rsidRDefault="00000000" w:rsidRPr="00000000" w14:paraId="00000053">
      <w:pPr>
        <w:spacing w:after="240" w:before="240" w:line="276" w:lineRule="auto"/>
        <w:rPr>
          <w:rFonts w:ascii="Verdana" w:cs="Verdana" w:eastAsia="Verdana" w:hAnsi="Verdana"/>
        </w:rPr>
      </w:pPr>
      <w:r w:rsidDel="00000000" w:rsidR="00000000" w:rsidRPr="00000000">
        <w:rPr>
          <w:rtl w:val="0"/>
        </w:rPr>
      </w:r>
    </w:p>
    <w:tbl>
      <w:tblPr>
        <w:tblStyle w:val="Table4"/>
        <w:tblW w:w="1111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00"/>
        <w:gridCol w:w="7215"/>
        <w:tblGridChange w:id="0">
          <w:tblGrid>
            <w:gridCol w:w="3900"/>
            <w:gridCol w:w="72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Enforcing this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Apply the policy consistently and fairly to all staff</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Conducting regular audits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Review POS reports, inventory counts, and cash reconciliations daily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Reviewing surveillance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Check CCTV footage when an incident is reported or suspected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Handling reports confidentially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Treat all reports with discretion and without bias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Conducting fair investigations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Follow the investigation procedure outlined in Section 6</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Maintaining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Document all incidents, warnings, and disciplinary outcomes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Training new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Ensure all new hires are briefed on this policy before their first shift</w:t>
            </w:r>
          </w:p>
        </w:tc>
      </w:tr>
    </w:tbl>
    <w:p w:rsidR="00000000" w:rsidDel="00000000" w:rsidP="00000000" w:rsidRDefault="00000000" w:rsidRPr="00000000" w14:paraId="00000064">
      <w:pPr>
        <w:pStyle w:val="Heading2"/>
        <w:keepNext w:val="0"/>
        <w:keepLines w:val="0"/>
        <w:spacing w:after="80" w:line="276" w:lineRule="auto"/>
        <w:rPr>
          <w:rFonts w:ascii="Verdana" w:cs="Verdana" w:eastAsia="Verdana" w:hAnsi="Verdana"/>
          <w:b w:val="1"/>
          <w:bCs w:val="1"/>
          <w:sz w:val="34"/>
          <w:szCs w:val="34"/>
        </w:rPr>
      </w:pPr>
      <w:bookmarkStart w:colFirst="0" w:colLast="0" w:name="_k6o6p9gc3jku" w:id="19"/>
      <w:bookmarkEnd w:id="19"/>
      <w:r w:rsidDel="00000000" w:rsidR="00000000" w:rsidRPr="00000000">
        <w:rPr>
          <w:rFonts w:ascii="Verdana" w:cs="Verdana" w:eastAsia="Verdana" w:hAnsi="Verdana"/>
          <w:b w:val="1"/>
          <w:bCs w:val="1"/>
          <w:sz w:val="34"/>
          <w:szCs w:val="34"/>
          <w:rtl w:val="0"/>
        </w:rPr>
        <w:t xml:space="preserve">Section 5: Reporting Procedure</w:t>
      </w:r>
    </w:p>
    <w:p w:rsidR="00000000" w:rsidDel="00000000" w:rsidP="00000000" w:rsidRDefault="00000000" w:rsidRPr="00000000" w14:paraId="00000065">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768e6rf6nml" w:id="20"/>
      <w:bookmarkEnd w:id="20"/>
      <w:r w:rsidDel="00000000" w:rsidR="00000000" w:rsidRPr="00000000">
        <w:rPr>
          <w:rFonts w:ascii="Verdana" w:cs="Verdana" w:eastAsia="Verdana" w:hAnsi="Verdana"/>
          <w:b w:val="1"/>
          <w:bCs w:val="1"/>
          <w:color w:val="000000"/>
          <w:sz w:val="26"/>
          <w:szCs w:val="26"/>
          <w:rtl w:val="0"/>
        </w:rPr>
        <w:t xml:space="preserve">5.1 What to Report</w:t>
      </w:r>
    </w:p>
    <w:p w:rsidR="00000000" w:rsidDel="00000000" w:rsidP="00000000" w:rsidRDefault="00000000" w:rsidRPr="00000000" w14:paraId="0000006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Employees are encouraged to report:</w:t>
      </w:r>
    </w:p>
    <w:p w:rsidR="00000000" w:rsidDel="00000000" w:rsidP="00000000" w:rsidRDefault="00000000" w:rsidRPr="00000000" w14:paraId="00000067">
      <w:pPr>
        <w:numPr>
          <w:ilvl w:val="0"/>
          <w:numId w:val="1"/>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employee taking food, drinks, cash, or supplies without authorization</w:t>
      </w:r>
    </w:p>
    <w:p w:rsidR="00000000" w:rsidDel="00000000" w:rsidP="00000000" w:rsidRDefault="00000000" w:rsidRPr="00000000" w14:paraId="00000068">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Suspicious POS transactions or unusual cash handling</w:t>
      </w:r>
    </w:p>
    <w:p w:rsidR="00000000" w:rsidDel="00000000" w:rsidP="00000000" w:rsidRDefault="00000000" w:rsidRPr="00000000" w14:paraId="00000069">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Discrepancies in tip distributions</w:t>
      </w:r>
    </w:p>
    <w:p w:rsidR="00000000" w:rsidDel="00000000" w:rsidP="00000000" w:rsidRDefault="00000000" w:rsidRPr="00000000" w14:paraId="0000006A">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Unexplained inventory shortages</w:t>
      </w:r>
    </w:p>
    <w:p w:rsidR="00000000" w:rsidDel="00000000" w:rsidP="00000000" w:rsidRDefault="00000000" w:rsidRPr="00000000" w14:paraId="0000006B">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Employees clocking in or out for others</w:t>
      </w:r>
    </w:p>
    <w:p w:rsidR="00000000" w:rsidDel="00000000" w:rsidP="00000000" w:rsidRDefault="00000000" w:rsidRPr="00000000" w14:paraId="0000006C">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Suspected sharing of confidential restaurant information</w:t>
      </w:r>
    </w:p>
    <w:p w:rsidR="00000000" w:rsidDel="00000000" w:rsidP="00000000" w:rsidRDefault="00000000" w:rsidRPr="00000000" w14:paraId="0000006D">
      <w:pPr>
        <w:numPr>
          <w:ilvl w:val="0"/>
          <w:numId w:val="1"/>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other behavior that appears dishonest or against this policy</w:t>
      </w:r>
    </w:p>
    <w:p w:rsidR="00000000" w:rsidDel="00000000" w:rsidP="00000000" w:rsidRDefault="00000000" w:rsidRPr="00000000" w14:paraId="0000006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ggzziy26jkh4" w:id="21"/>
      <w:bookmarkEnd w:id="21"/>
      <w:r w:rsidDel="00000000" w:rsidR="00000000" w:rsidRPr="00000000">
        <w:rPr>
          <w:rFonts w:ascii="Verdana" w:cs="Verdana" w:eastAsia="Verdana" w:hAnsi="Verdana"/>
          <w:b w:val="1"/>
          <w:bCs w:val="1"/>
          <w:color w:val="000000"/>
          <w:sz w:val="26"/>
          <w:szCs w:val="26"/>
          <w:rtl w:val="0"/>
        </w:rPr>
        <w:t xml:space="preserve">5.2 How to Report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5"/>
        <w:tblW w:w="1122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75"/>
        <w:gridCol w:w="6645"/>
        <w:tblGridChange w:id="0">
          <w:tblGrid>
            <w:gridCol w:w="4575"/>
            <w:gridCol w:w="66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Channel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 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Direct supervisor / Shift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Speak privately at any time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HR 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Hotline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Email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Online Reporting Portal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bl>
    <w:p w:rsidR="00000000" w:rsidDel="00000000" w:rsidP="00000000" w:rsidRDefault="00000000" w:rsidRPr="00000000" w14:paraId="0000007F">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72n694ftqhf" w:id="22"/>
      <w:bookmarkEnd w:id="22"/>
      <w:r w:rsidDel="00000000" w:rsidR="00000000" w:rsidRPr="00000000">
        <w:rPr>
          <w:rFonts w:ascii="Verdana" w:cs="Verdana" w:eastAsia="Verdana" w:hAnsi="Verdana"/>
          <w:b w:val="1"/>
          <w:bCs w:val="1"/>
          <w:color w:val="000000"/>
          <w:sz w:val="26"/>
          <w:szCs w:val="26"/>
          <w:rtl w:val="0"/>
        </w:rPr>
        <w:t xml:space="preserve">5.3 Retaliation Policy</w:t>
      </w:r>
    </w:p>
    <w:p w:rsidR="00000000" w:rsidDel="00000000" w:rsidP="00000000" w:rsidRDefault="00000000" w:rsidRPr="00000000" w14:paraId="0000008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Retaliation against any employee who makes a good-faith report is strictly prohibited and is itself a disciplinary offence. Reports made maliciously or in bad faith may also be subject to disciplinary action.</w:t>
      </w:r>
    </w:p>
    <w:p w:rsidR="00000000" w:rsidDel="00000000" w:rsidP="00000000" w:rsidRDefault="00000000" w:rsidRPr="00000000" w14:paraId="00000081">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2">
      <w:pPr>
        <w:pStyle w:val="Heading2"/>
        <w:keepNext w:val="0"/>
        <w:keepLines w:val="0"/>
        <w:spacing w:after="80" w:line="276" w:lineRule="auto"/>
        <w:rPr>
          <w:rFonts w:ascii="Verdana" w:cs="Verdana" w:eastAsia="Verdana" w:hAnsi="Verdana"/>
          <w:b w:val="1"/>
          <w:bCs w:val="1"/>
          <w:sz w:val="34"/>
          <w:szCs w:val="34"/>
        </w:rPr>
      </w:pPr>
      <w:bookmarkStart w:colFirst="0" w:colLast="0" w:name="_a25ohj9g1cii" w:id="23"/>
      <w:bookmarkEnd w:id="23"/>
      <w:r w:rsidDel="00000000" w:rsidR="00000000" w:rsidRPr="00000000">
        <w:rPr>
          <w:rFonts w:ascii="Verdana" w:cs="Verdana" w:eastAsia="Verdana" w:hAnsi="Verdana"/>
          <w:b w:val="1"/>
          <w:bCs w:val="1"/>
          <w:sz w:val="34"/>
          <w:szCs w:val="34"/>
          <w:rtl w:val="0"/>
        </w:rPr>
        <w:t xml:space="preserve">Section 6: Investigation Procedure</w:t>
      </w:r>
    </w:p>
    <w:p w:rsidR="00000000" w:rsidDel="00000000" w:rsidP="00000000" w:rsidRDefault="00000000" w:rsidRPr="00000000" w14:paraId="0000008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suspected theft is investigated fairly and confidentially before any disciplinary action is taken.</w:t>
      </w:r>
    </w:p>
    <w:p w:rsidR="00000000" w:rsidDel="00000000" w:rsidP="00000000" w:rsidRDefault="00000000" w:rsidRPr="00000000" w14:paraId="00000084">
      <w:pPr>
        <w:spacing w:after="240" w:before="240" w:line="276" w:lineRule="auto"/>
        <w:rPr>
          <w:rFonts w:ascii="Verdana" w:cs="Verdana" w:eastAsia="Verdana" w:hAnsi="Verdana"/>
        </w:rPr>
      </w:pPr>
      <w:r w:rsidDel="00000000" w:rsidR="00000000" w:rsidRPr="00000000">
        <w:rPr>
          <w:rtl w:val="0"/>
        </w:rPr>
      </w:r>
    </w:p>
    <w:tbl>
      <w:tblPr>
        <w:tblStyle w:val="Table6"/>
        <w:tblW w:w="11385.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55"/>
        <w:gridCol w:w="7830"/>
        <w:tblGridChange w:id="0">
          <w:tblGrid>
            <w:gridCol w:w="3555"/>
            <w:gridCol w:w="78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1. Initial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Management reviews available evidence: CCTV, POS data, inventory reports, witness accounts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2. Decision to investigate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If sufficient grounds exist, a formal investigation is opened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3.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employee is notified that an investigation is underway (without compromising evidence)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4. Evidence gathering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reports, CCTV footage, inventory records, and time logs are collected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5. Employee interview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employee is given a full opportunity to respond to findings, with a support person if requested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6. Witness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Other staff may be interviewed as required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7. Assessment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evidence is reviewed, and a determination is made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8. Outcome communicated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employee is informed of the outcome and any action taken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9.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findings, decisions, and actions are recorded and filed</w:t>
            </w:r>
          </w:p>
        </w:tc>
      </w:tr>
    </w:tbl>
    <w:p w:rsidR="00000000" w:rsidDel="00000000" w:rsidP="00000000" w:rsidRDefault="00000000" w:rsidRPr="00000000" w14:paraId="00000099">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A">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Legal note:</w:t>
      </w:r>
      <w:r w:rsidDel="00000000" w:rsidR="00000000" w:rsidRPr="00000000">
        <w:rPr>
          <w:rFonts w:ascii="Verdana" w:cs="Verdana" w:eastAsia="Verdana" w:hAnsi="Verdana"/>
          <w:rtl w:val="0"/>
        </w:rPr>
        <w:t xml:space="preserve"> Investigation procedures must comply with local employment law. Management should consult HR or legal counsel before conducting formal interviews, particularly when termination or criminal referral is being considered.</w:t>
      </w:r>
    </w:p>
    <w:p w:rsidR="00000000" w:rsidDel="00000000" w:rsidP="00000000" w:rsidRDefault="00000000" w:rsidRPr="00000000" w14:paraId="0000009B">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C">
      <w:pPr>
        <w:pStyle w:val="Heading2"/>
        <w:keepNext w:val="0"/>
        <w:keepLines w:val="0"/>
        <w:spacing w:after="80" w:line="276" w:lineRule="auto"/>
        <w:rPr>
          <w:rFonts w:ascii="Verdana" w:cs="Verdana" w:eastAsia="Verdana" w:hAnsi="Verdana"/>
          <w:b w:val="1"/>
          <w:bCs w:val="1"/>
          <w:sz w:val="34"/>
          <w:szCs w:val="34"/>
        </w:rPr>
      </w:pPr>
      <w:bookmarkStart w:colFirst="0" w:colLast="0" w:name="_8m9asa3gs6e3" w:id="24"/>
      <w:bookmarkEnd w:id="24"/>
      <w:r w:rsidDel="00000000" w:rsidR="00000000" w:rsidRPr="00000000">
        <w:rPr>
          <w:rFonts w:ascii="Verdana" w:cs="Verdana" w:eastAsia="Verdana" w:hAnsi="Verdana"/>
          <w:b w:val="1"/>
          <w:bCs w:val="1"/>
          <w:sz w:val="34"/>
          <w:szCs w:val="34"/>
          <w:rtl w:val="0"/>
        </w:rPr>
        <w:t xml:space="preserve">Section 7: Disciplinary Consequences</w:t>
      </w:r>
    </w:p>
    <w:p w:rsidR="00000000" w:rsidDel="00000000" w:rsidP="00000000" w:rsidRDefault="00000000" w:rsidRPr="00000000" w14:paraId="0000009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Consequences are applied progressively based on the nature, severity, and frequency of the violation.</w:t>
      </w:r>
    </w:p>
    <w:p w:rsidR="00000000" w:rsidDel="00000000" w:rsidP="00000000" w:rsidRDefault="00000000" w:rsidRPr="00000000" w14:paraId="0000009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tl1wwi7divn0" w:id="25"/>
      <w:bookmarkEnd w:id="25"/>
      <w:r w:rsidDel="00000000" w:rsidR="00000000" w:rsidRPr="00000000">
        <w:rPr>
          <w:rFonts w:ascii="Verdana" w:cs="Verdana" w:eastAsia="Verdana" w:hAnsi="Verdana"/>
          <w:b w:val="1"/>
          <w:bCs w:val="1"/>
          <w:color w:val="000000"/>
          <w:sz w:val="26"/>
          <w:szCs w:val="26"/>
          <w:rtl w:val="0"/>
        </w:rPr>
        <w:t xml:space="preserve">7.1 Consequence Framework</w:t>
      </w:r>
    </w:p>
    <w:p w:rsidR="00000000" w:rsidDel="00000000" w:rsidP="00000000" w:rsidRDefault="00000000" w:rsidRPr="00000000" w14:paraId="0000009F">
      <w:pPr>
        <w:rPr/>
      </w:pPr>
      <w:r w:rsidDel="00000000" w:rsidR="00000000" w:rsidRPr="00000000">
        <w:rPr>
          <w:rtl w:val="0"/>
        </w:rPr>
      </w:r>
    </w:p>
    <w:tbl>
      <w:tblPr>
        <w:tblStyle w:val="Table7"/>
        <w:tblW w:w="11580.0" w:type="dxa"/>
        <w:jc w:val="left"/>
        <w:tblInd w:w="-1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35"/>
        <w:gridCol w:w="3960"/>
        <w:gridCol w:w="4785"/>
        <w:tblGridChange w:id="0">
          <w:tblGrid>
            <w:gridCol w:w="2835"/>
            <w:gridCol w:w="3960"/>
            <w:gridCol w:w="478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Severity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Possible Outcome</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Level 1 — Minor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First-time minor offense (e.g., unauthorized snacking, minor time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Verbal warning, retraining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Level 2 — 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Repeated minor offense or first moderate offense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Written warning, probationary period, additional supervision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Level 3 — Serious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Significant theft, manipulation, or breach of 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Suspension pending investigation, possible termination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Level 4 — Severe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Major cash theft, systematic fraud, trade secret disclosure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criminal referral, restitution</w:t>
            </w:r>
          </w:p>
        </w:tc>
      </w:tr>
    </w:tbl>
    <w:p w:rsidR="00000000" w:rsidDel="00000000" w:rsidP="00000000" w:rsidRDefault="00000000" w:rsidRPr="00000000" w14:paraId="000000AF">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84nxmkvut6n" w:id="26"/>
      <w:bookmarkEnd w:id="26"/>
      <w:r w:rsidDel="00000000" w:rsidR="00000000" w:rsidRPr="00000000">
        <w:rPr>
          <w:rtl w:val="0"/>
        </w:rPr>
      </w:r>
    </w:p>
    <w:p w:rsidR="00000000" w:rsidDel="00000000" w:rsidP="00000000" w:rsidRDefault="00000000" w:rsidRPr="00000000" w14:paraId="000000B0">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rdos4y5nht5" w:id="27"/>
      <w:bookmarkEnd w:id="27"/>
      <w:r w:rsidDel="00000000" w:rsidR="00000000" w:rsidRPr="00000000">
        <w:rPr>
          <w:rFonts w:ascii="Verdana" w:cs="Verdana" w:eastAsia="Verdana" w:hAnsi="Verdana"/>
          <w:b w:val="1"/>
          <w:bCs w:val="1"/>
          <w:color w:val="000000"/>
          <w:sz w:val="26"/>
          <w:szCs w:val="26"/>
          <w:rtl w:val="0"/>
        </w:rPr>
        <w:t xml:space="preserve">7.2 Specific Consequences by Violation Type</w:t>
      </w:r>
    </w:p>
    <w:p w:rsidR="00000000" w:rsidDel="00000000" w:rsidP="00000000" w:rsidRDefault="00000000" w:rsidRPr="00000000" w14:paraId="000000B1">
      <w:pPr>
        <w:rPr/>
      </w:pPr>
      <w:r w:rsidDel="00000000" w:rsidR="00000000" w:rsidRPr="00000000">
        <w:rPr>
          <w:rtl w:val="0"/>
        </w:rPr>
      </w:r>
    </w:p>
    <w:tbl>
      <w:tblPr>
        <w:tblStyle w:val="Table8"/>
        <w:tblW w:w="1116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35"/>
        <w:gridCol w:w="5925"/>
        <w:tblGridChange w:id="0">
          <w:tblGrid>
            <w:gridCol w:w="5235"/>
            <w:gridCol w:w="59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Violation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Standard Consequence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Unauthorized food consumption (first offense)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Written warning, retraining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Systematic food or beverage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Termination, restitution, and possible criminal charges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Any cash or POS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criminal prosecution referral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theft from other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Restitution, termination, and potential criminal charges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Time theft/buddy punching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Written warning to termination, depending on frequency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Equipment or supply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Termination, restitution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Trade secret/recipe disclosure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legal action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Digital theft or unauthorized system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criminal referral</w:t>
            </w:r>
          </w:p>
        </w:tc>
      </w:tr>
    </w:tbl>
    <w:p w:rsidR="00000000" w:rsidDel="00000000" w:rsidP="00000000" w:rsidRDefault="00000000" w:rsidRPr="00000000" w14:paraId="000000C4">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5">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Note:</w:t>
      </w:r>
      <w:r w:rsidDel="00000000" w:rsidR="00000000" w:rsidRPr="00000000">
        <w:rPr>
          <w:rFonts w:ascii="Verdana" w:cs="Verdana" w:eastAsia="Verdana" w:hAnsi="Verdana"/>
          <w:rtl w:val="0"/>
        </w:rPr>
        <w:t xml:space="preserve"> In all cases, management reserves the right to determine the appropriate response based on the specific facts. This table is a guide, not an exhaustive or binding list.</w:t>
      </w:r>
    </w:p>
    <w:p w:rsidR="00000000" w:rsidDel="00000000" w:rsidP="00000000" w:rsidRDefault="00000000" w:rsidRPr="00000000" w14:paraId="000000C6">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C7">
      <w:pPr>
        <w:pStyle w:val="Heading2"/>
        <w:keepNext w:val="0"/>
        <w:keepLines w:val="0"/>
        <w:spacing w:after="80" w:line="276" w:lineRule="auto"/>
        <w:rPr>
          <w:rFonts w:ascii="Verdana" w:cs="Verdana" w:eastAsia="Verdana" w:hAnsi="Verdana"/>
          <w:b w:val="1"/>
          <w:bCs w:val="1"/>
          <w:sz w:val="34"/>
          <w:szCs w:val="34"/>
        </w:rPr>
      </w:pPr>
      <w:bookmarkStart w:colFirst="0" w:colLast="0" w:name="_ikupc44ag8n1" w:id="28"/>
      <w:bookmarkEnd w:id="28"/>
      <w:r w:rsidDel="00000000" w:rsidR="00000000" w:rsidRPr="00000000">
        <w:rPr>
          <w:rFonts w:ascii="Verdana" w:cs="Verdana" w:eastAsia="Verdana" w:hAnsi="Verdana"/>
          <w:b w:val="1"/>
          <w:bCs w:val="1"/>
          <w:sz w:val="34"/>
          <w:szCs w:val="34"/>
          <w:rtl w:val="0"/>
        </w:rPr>
        <w:t xml:space="preserve">Section 8: Restitution and Asset Recovery</w:t>
      </w:r>
    </w:p>
    <w:p w:rsidR="00000000" w:rsidDel="00000000" w:rsidP="00000000" w:rsidRDefault="00000000" w:rsidRPr="00000000" w14:paraId="000000C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Where theft or loss is confirmed, the restaurant will seek to recover the value of assets lost.</w:t>
      </w:r>
    </w:p>
    <w:p w:rsidR="00000000" w:rsidDel="00000000" w:rsidP="00000000" w:rsidRDefault="00000000" w:rsidRPr="00000000" w14:paraId="000000C9">
      <w:pPr>
        <w:spacing w:after="240" w:before="240" w:line="276" w:lineRule="auto"/>
        <w:rPr>
          <w:rFonts w:ascii="Verdana" w:cs="Verdana" w:eastAsia="Verdana" w:hAnsi="Verdana"/>
        </w:rPr>
      </w:pPr>
      <w:r w:rsidDel="00000000" w:rsidR="00000000" w:rsidRPr="00000000">
        <w:rPr>
          <w:rtl w:val="0"/>
        </w:rPr>
      </w:r>
    </w:p>
    <w:tbl>
      <w:tblPr>
        <w:tblStyle w:val="Table9"/>
        <w:tblW w:w="1123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8010"/>
        <w:tblGridChange w:id="0">
          <w:tblGrid>
            <w:gridCol w:w="3225"/>
            <w:gridCol w:w="80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Asset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Recovery Method</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Offset against final paycheck (where legally permitted); civil or criminal action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and beverages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Market value calculated at cost price; deducted or pursued through legal channels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Equipment and supplies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Replacement cost recovered through deduction or legal action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Tips stolen from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Recalculated and reimbursed to affected employees from recovered funds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Trade secrets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Legal injunction to prevent further disclosure; damages claimed through civil litigation</w:t>
            </w:r>
          </w:p>
        </w:tc>
      </w:tr>
    </w:tbl>
    <w:p w:rsidR="00000000" w:rsidDel="00000000" w:rsidP="00000000" w:rsidRDefault="00000000" w:rsidRPr="00000000" w14:paraId="000000D6">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7">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Legal note:</w:t>
      </w:r>
      <w:r w:rsidDel="00000000" w:rsidR="00000000" w:rsidRPr="00000000">
        <w:rPr>
          <w:rFonts w:ascii="Verdana" w:cs="Verdana" w:eastAsia="Verdana" w:hAnsi="Verdana"/>
          <w:rtl w:val="0"/>
        </w:rPr>
        <w:t xml:space="preserve"> Paycheck deductions for restitution must comply with applicable wage and employment laws, which vary by country and region. Always consult legal counsel before deducting from an employee's pay.</w:t>
      </w:r>
    </w:p>
    <w:p w:rsidR="00000000" w:rsidDel="00000000" w:rsidP="00000000" w:rsidRDefault="00000000" w:rsidRPr="00000000" w14:paraId="000000D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D9">
      <w:pPr>
        <w:pStyle w:val="Heading2"/>
        <w:keepNext w:val="0"/>
        <w:keepLines w:val="0"/>
        <w:spacing w:after="80" w:line="276" w:lineRule="auto"/>
        <w:rPr>
          <w:rFonts w:ascii="Verdana" w:cs="Verdana" w:eastAsia="Verdana" w:hAnsi="Verdana"/>
          <w:b w:val="1"/>
          <w:bCs w:val="1"/>
          <w:sz w:val="34"/>
          <w:szCs w:val="34"/>
        </w:rPr>
      </w:pPr>
      <w:bookmarkStart w:colFirst="0" w:colLast="0" w:name="_860s1vnvptk6" w:id="29"/>
      <w:bookmarkEnd w:id="29"/>
      <w:r w:rsidDel="00000000" w:rsidR="00000000" w:rsidRPr="00000000">
        <w:rPr>
          <w:rFonts w:ascii="Verdana" w:cs="Verdana" w:eastAsia="Verdana" w:hAnsi="Verdana"/>
          <w:b w:val="1"/>
          <w:bCs w:val="1"/>
          <w:sz w:val="34"/>
          <w:szCs w:val="34"/>
          <w:rtl w:val="0"/>
        </w:rPr>
        <w:t xml:space="preserve">Section 9: Training Requirements</w:t>
      </w:r>
    </w:p>
    <w:p w:rsidR="00000000" w:rsidDel="00000000" w:rsidP="00000000" w:rsidRDefault="00000000" w:rsidRPr="00000000" w14:paraId="000000DA">
      <w:pPr>
        <w:rPr/>
      </w:pPr>
      <w:r w:rsidDel="00000000" w:rsidR="00000000" w:rsidRPr="00000000">
        <w:rPr>
          <w:rtl w:val="0"/>
        </w:rPr>
      </w:r>
    </w:p>
    <w:tbl>
      <w:tblPr>
        <w:tblStyle w:val="Table10"/>
        <w:tblW w:w="1135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15"/>
        <w:gridCol w:w="2805"/>
        <w:gridCol w:w="4035"/>
        <w:tblGridChange w:id="0">
          <w:tblGrid>
            <w:gridCol w:w="4515"/>
            <w:gridCol w:w="2805"/>
            <w:gridCol w:w="40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Training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Theft prevention induction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new hires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Before or during the first week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handling and POS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Front of house and bar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Before the first cash shift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Inventory and stock control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Kitchen and bar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During induction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Management theft detection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managers and supervisors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Upon promotion and annually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Policy refresher for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employees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Annually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New procedure rollout briefings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Relevant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As required</w:t>
            </w:r>
          </w:p>
        </w:tc>
      </w:tr>
    </w:tbl>
    <w:p w:rsidR="00000000" w:rsidDel="00000000" w:rsidP="00000000" w:rsidRDefault="00000000" w:rsidRPr="00000000" w14:paraId="000000F0">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F1">
      <w:pPr>
        <w:pStyle w:val="Heading2"/>
        <w:keepNext w:val="0"/>
        <w:keepLines w:val="0"/>
        <w:spacing w:after="80" w:line="276" w:lineRule="auto"/>
        <w:rPr>
          <w:rFonts w:ascii="Verdana" w:cs="Verdana" w:eastAsia="Verdana" w:hAnsi="Verdana"/>
          <w:b w:val="1"/>
          <w:bCs w:val="1"/>
          <w:sz w:val="34"/>
          <w:szCs w:val="34"/>
        </w:rPr>
      </w:pPr>
      <w:bookmarkStart w:colFirst="0" w:colLast="0" w:name="_niek8j84oj15" w:id="30"/>
      <w:bookmarkEnd w:id="30"/>
      <w:r w:rsidDel="00000000" w:rsidR="00000000" w:rsidRPr="00000000">
        <w:rPr>
          <w:rFonts w:ascii="Verdana" w:cs="Verdana" w:eastAsia="Verdana" w:hAnsi="Verdana"/>
          <w:b w:val="1"/>
          <w:bCs w:val="1"/>
          <w:sz w:val="34"/>
          <w:szCs w:val="34"/>
          <w:rtl w:val="0"/>
        </w:rPr>
        <w:t xml:space="preserve">Section 10: Legal and Regulatory Compliance</w:t>
      </w:r>
    </w:p>
    <w:p w:rsidR="00000000" w:rsidDel="00000000" w:rsidP="00000000" w:rsidRDefault="00000000" w:rsidRPr="00000000" w14:paraId="000000F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policy is designed to comply with applicable laws in multiple jurisdictions. Operators must ensure local compliance before implementing.</w:t>
      </w:r>
    </w:p>
    <w:p w:rsidR="00000000" w:rsidDel="00000000" w:rsidP="00000000" w:rsidRDefault="00000000" w:rsidRPr="00000000" w14:paraId="000000F3">
      <w:pPr>
        <w:spacing w:after="240" w:before="240" w:line="276" w:lineRule="auto"/>
        <w:rPr>
          <w:rFonts w:ascii="Verdana" w:cs="Verdana" w:eastAsia="Verdana" w:hAnsi="Verdana"/>
        </w:rPr>
      </w:pPr>
      <w:r w:rsidDel="00000000" w:rsidR="00000000" w:rsidRPr="00000000">
        <w:rPr>
          <w:rtl w:val="0"/>
        </w:rPr>
      </w:r>
    </w:p>
    <w:tbl>
      <w:tblPr>
        <w:tblStyle w:val="Table11"/>
        <w:tblW w:w="1122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75"/>
        <w:gridCol w:w="7845"/>
        <w:tblGridChange w:id="0">
          <w:tblGrid>
            <w:gridCol w:w="3375"/>
            <w:gridCol w:w="78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Legal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Considerations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Employment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Termination, investigation, and disciplinary procedures vary by country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Privacy and surveillance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CCTV usage and monitoring must comply with local privacy regulations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Wage and payroll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Deductions from pay for restitution must be legally authorized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reporting and tax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declaration requirements vary by country — consult a tax adviser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Criminal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Theft thresholds and reporting obligations vary by jurisdiction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handler laws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Staff handling food must comply with local food safety certification requirements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Liquor licensing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Rules around alcohol handling, consumption, and removal vary by license type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Data protection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Customer and staff data must be handled in compliance with applicable data laws (e.g., GDPR in Europe)</w:t>
            </w:r>
          </w:p>
        </w:tc>
      </w:tr>
    </w:tbl>
    <w:p w:rsidR="00000000" w:rsidDel="00000000" w:rsidP="00000000" w:rsidRDefault="00000000" w:rsidRPr="00000000" w14:paraId="00000106">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07">
      <w:pPr>
        <w:pStyle w:val="Heading2"/>
        <w:keepNext w:val="0"/>
        <w:keepLines w:val="0"/>
        <w:spacing w:after="80" w:line="276" w:lineRule="auto"/>
        <w:rPr>
          <w:rFonts w:ascii="Verdana" w:cs="Verdana" w:eastAsia="Verdana" w:hAnsi="Verdana"/>
          <w:b w:val="1"/>
          <w:bCs w:val="1"/>
          <w:sz w:val="34"/>
          <w:szCs w:val="34"/>
        </w:rPr>
      </w:pPr>
      <w:bookmarkStart w:colFirst="0" w:colLast="0" w:name="_llxqopx4xfn4" w:id="31"/>
      <w:bookmarkEnd w:id="31"/>
      <w:r w:rsidDel="00000000" w:rsidR="00000000" w:rsidRPr="00000000">
        <w:rPr>
          <w:rFonts w:ascii="Verdana" w:cs="Verdana" w:eastAsia="Verdana" w:hAnsi="Verdana"/>
          <w:b w:val="1"/>
          <w:bCs w:val="1"/>
          <w:sz w:val="34"/>
          <w:szCs w:val="34"/>
          <w:rtl w:val="0"/>
        </w:rPr>
        <w:t xml:space="preserve">Section 11: Policy Administration</w:t>
      </w:r>
    </w:p>
    <w:p w:rsidR="00000000" w:rsidDel="00000000" w:rsidP="00000000" w:rsidRDefault="00000000" w:rsidRPr="00000000" w14:paraId="00000108">
      <w:pPr>
        <w:rPr/>
      </w:pPr>
      <w:r w:rsidDel="00000000" w:rsidR="00000000" w:rsidRPr="00000000">
        <w:rPr>
          <w:rtl w:val="0"/>
        </w:rPr>
      </w:r>
    </w:p>
    <w:tbl>
      <w:tblPr>
        <w:tblStyle w:val="Table12"/>
        <w:tblW w:w="1122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70"/>
        <w:gridCol w:w="8250"/>
        <w:tblGridChange w:id="0">
          <w:tblGrid>
            <w:gridCol w:w="2970"/>
            <w:gridCol w:w="82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Information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Restaurant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Ownership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Company-owned ☐ Franchise ☐ Independent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Policy Version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Effective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 / __ / 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Next Review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 / __ / 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Policy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General Manager / HR Department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Approved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bl>
    <w:p w:rsidR="00000000" w:rsidDel="00000000" w:rsidP="00000000" w:rsidRDefault="00000000" w:rsidRPr="00000000" w14:paraId="0000011B">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1C">
      <w:pPr>
        <w:pStyle w:val="Heading2"/>
        <w:keepNext w:val="0"/>
        <w:keepLines w:val="0"/>
        <w:spacing w:after="80" w:line="276" w:lineRule="auto"/>
        <w:rPr>
          <w:rFonts w:ascii="Verdana" w:cs="Verdana" w:eastAsia="Verdana" w:hAnsi="Verdana"/>
          <w:b w:val="1"/>
          <w:bCs w:val="1"/>
          <w:sz w:val="34"/>
          <w:szCs w:val="34"/>
        </w:rPr>
      </w:pPr>
      <w:bookmarkStart w:colFirst="0" w:colLast="0" w:name="_ac37q4oqsb6c" w:id="32"/>
      <w:bookmarkEnd w:id="32"/>
      <w:r w:rsidDel="00000000" w:rsidR="00000000" w:rsidRPr="00000000">
        <w:rPr>
          <w:rFonts w:ascii="Verdana" w:cs="Verdana" w:eastAsia="Verdana" w:hAnsi="Verdana"/>
          <w:b w:val="1"/>
          <w:bCs w:val="1"/>
          <w:sz w:val="34"/>
          <w:szCs w:val="34"/>
          <w:rtl w:val="0"/>
        </w:rPr>
        <w:t xml:space="preserve">Section 12: Document Retention</w:t>
      </w:r>
    </w:p>
    <w:p w:rsidR="00000000" w:rsidDel="00000000" w:rsidP="00000000" w:rsidRDefault="00000000" w:rsidRPr="00000000" w14:paraId="0000011D">
      <w:pPr>
        <w:rPr/>
      </w:pPr>
      <w:r w:rsidDel="00000000" w:rsidR="00000000" w:rsidRPr="00000000">
        <w:rPr>
          <w:rtl w:val="0"/>
        </w:rPr>
      </w:r>
    </w:p>
    <w:tbl>
      <w:tblPr>
        <w:tblStyle w:val="Table13"/>
        <w:tblW w:w="1105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00"/>
        <w:gridCol w:w="6255"/>
        <w:tblGridChange w:id="0">
          <w:tblGrid>
            <w:gridCol w:w="4800"/>
            <w:gridCol w:w="62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Held By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Original signed employee agreement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 personnel file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Policy document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Restaurant manager file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Corporate copy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Corporate / HR office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 copy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Provided to the employee at signing</w:t>
            </w:r>
          </w:p>
        </w:tc>
      </w:tr>
    </w:tbl>
    <w:p w:rsidR="00000000" w:rsidDel="00000000" w:rsidP="00000000" w:rsidRDefault="00000000" w:rsidRPr="00000000" w14:paraId="0000012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29">
      <w:pPr>
        <w:pStyle w:val="Heading2"/>
        <w:keepNext w:val="0"/>
        <w:keepLines w:val="0"/>
        <w:spacing w:after="80" w:line="276" w:lineRule="auto"/>
        <w:rPr>
          <w:rFonts w:ascii="Verdana" w:cs="Verdana" w:eastAsia="Verdana" w:hAnsi="Verdana"/>
          <w:b w:val="1"/>
          <w:bCs w:val="1"/>
          <w:sz w:val="34"/>
          <w:szCs w:val="34"/>
        </w:rPr>
      </w:pPr>
      <w:bookmarkStart w:colFirst="0" w:colLast="0" w:name="_gvggh9m7xdxt" w:id="33"/>
      <w:bookmarkEnd w:id="33"/>
      <w:r w:rsidDel="00000000" w:rsidR="00000000" w:rsidRPr="00000000">
        <w:rPr>
          <w:rFonts w:ascii="Verdana" w:cs="Verdana" w:eastAsia="Verdana" w:hAnsi="Verdana"/>
          <w:b w:val="1"/>
          <w:bCs w:val="1"/>
          <w:sz w:val="34"/>
          <w:szCs w:val="34"/>
          <w:rtl w:val="0"/>
        </w:rPr>
        <w:t xml:space="preserve">Legal Notice</w:t>
      </w:r>
    </w:p>
    <w:p w:rsidR="00000000" w:rsidDel="00000000" w:rsidP="00000000" w:rsidRDefault="00000000" w:rsidRPr="00000000" w14:paraId="0000012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policy is intended as a general framework for restaurant operations internationally. It should be reviewed by a qualified legal professional familiar with employment, labor, and food service law in your specific country and region before implementation. Local laws take precedence over any provision of this policy.</w:t>
      </w:r>
    </w:p>
    <w:p w:rsidR="00000000" w:rsidDel="00000000" w:rsidP="00000000" w:rsidRDefault="00000000" w:rsidRPr="00000000" w14:paraId="0000012B">
      <w:pPr>
        <w:spacing w:after="240" w:before="240" w:line="276" w:lineRule="auto"/>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