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luafrcxyoz5n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Restaurant First Aid Kit List &amp; Emergency Preparedness Guide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A comprehensive reference for food service establishments — based on OSHA, ANSI, and HSE workplace safety standards.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aj6fmg2vgexl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SECTION 1: Basic First Aid Kit Essentials (Minimum Requirements)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These items are required by workplace safety regulations and should be present in every kit at all times.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heading=h.a1r0g6m7khr7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Wound Care &amp; Bandaging</w:t>
      </w:r>
    </w:p>
    <w:tbl>
      <w:tblPr>
        <w:tblStyle w:val="Table1"/>
        <w:tblW w:w="9555.0" w:type="dxa"/>
        <w:jc w:val="left"/>
        <w:tblInd w:w="-4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620"/>
        <w:gridCol w:w="4935"/>
        <w:tblGridChange w:id="0">
          <w:tblGrid>
            <w:gridCol w:w="4620"/>
            <w:gridCol w:w="49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Minimum Quantity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Adhesive bandages (assorted sizes)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Knuckle and fingertip bandages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Sterile gauze pads (4"x4")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Gauze roll bandages (3" or 4" width)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 rolls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Adhesive tape (hypoallergenic preferred)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roll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Wound closure strips (e.g., Steri-Strips)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Triangular bandages/slings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Sterile eye pads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19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heading=h.weyq7p9iiov1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Antiseptics &amp; Topical Treatments</w:t>
      </w:r>
    </w:p>
    <w:tbl>
      <w:tblPr>
        <w:tblStyle w:val="Table2"/>
        <w:tblW w:w="9510.0" w:type="dxa"/>
        <w:jc w:val="left"/>
        <w:tblInd w:w="-4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620"/>
        <w:gridCol w:w="4890"/>
        <w:tblGridChange w:id="0">
          <w:tblGrid>
            <w:gridCol w:w="4620"/>
            <w:gridCol w:w="489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Minimum Quantity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Antiseptic wipes (individually wrapped)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Alcohol prep pads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Antibiotic ointment packets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Hydrogen peroxide or an antiseptic solution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1x 4 oz bottle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Burn cream/gel packets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26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heading=h.k2rep6gwujzf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Tools &amp; Equipment</w:t>
      </w:r>
    </w:p>
    <w:tbl>
      <w:tblPr>
        <w:tblStyle w:val="Table3"/>
        <w:tblW w:w="9510.0" w:type="dxa"/>
        <w:jc w:val="left"/>
        <w:tblInd w:w="-4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640"/>
        <w:gridCol w:w="3870"/>
        <w:tblGridChange w:id="0">
          <w:tblGrid>
            <w:gridCol w:w="5640"/>
            <w:gridCol w:w="387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Minimum Quantity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Non-latex nitrile gloves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 pairs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Scissors (blunt-tip, medical grade)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Tweezers (fine-point, stainless steel)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CPR face shield or mask with one-way valve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Cold packs (instant, disposable)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Eye wash solution (sterile saline, 250 ml min.)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bottle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Digital thermometer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Resealable plastic bags (for amputated tissue or ice)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Penlight/small flashlight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Safety pins (assorted)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Disposable emergency foil blanket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3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dhk97zgsdbk8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SECTION 2: Restaurant-Specific First Aid Needs</w:t>
      </w:r>
    </w:p>
    <w:p w:rsidR="00000000" w:rsidDel="00000000" w:rsidP="00000000" w:rsidRDefault="00000000" w:rsidRPr="00000000" w14:paraId="00000041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heading=h.uqasmdsjyf28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Cuts &amp; Lacerations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(knife wounds, mandoline/slicer injuries, broken glass)</w:t>
      </w:r>
    </w:p>
    <w:tbl>
      <w:tblPr>
        <w:tblStyle w:val="Table4"/>
        <w:tblW w:w="9780.0" w:type="dxa"/>
        <w:jc w:val="left"/>
        <w:tblInd w:w="-7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610"/>
        <w:gridCol w:w="4170"/>
        <w:tblGridChange w:id="0">
          <w:tblGrid>
            <w:gridCol w:w="5610"/>
            <w:gridCol w:w="417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Minimum Quantity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Finger cots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Knuckle and fingertip bandages (extra supply)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Wound closure strips (Steri-Strips or equivalent)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Heavy-duty nitrile gloves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 pairs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Haemostatic gauze or dressings (e.g., QuikClot)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Irrigation syringe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Tourniquet (CAT or equivalent)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53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heading=h.3akmxr5l57ie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Burns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(hot oil, steam, boiling water, stove tops, oven surfaces)</w:t>
      </w:r>
    </w:p>
    <w:tbl>
      <w:tblPr>
        <w:tblStyle w:val="Table5"/>
        <w:tblW w:w="9855.0" w:type="dxa"/>
        <w:jc w:val="left"/>
        <w:tblInd w:w="-7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835"/>
        <w:gridCol w:w="4020"/>
        <w:tblGridChange w:id="0">
          <w:tblGrid>
            <w:gridCol w:w="5835"/>
            <w:gridCol w:w="402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Minimum Quantity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Burn dressings (e.g., BurnFree or Water-Jel)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Burn gel packets with lidocaine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Silver sulfadiazine cream (if permitted)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tube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Non-adherent sterile dressings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Cling film/plastic wrap (temporary burn covering)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roll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Large sterile dressings (for torso/arm burns)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63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Tip: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Do NOT apply ice, butter, or toothpaste to burns. Cool running water for 20 minutes is the correct first response. Cover loosely with a clean, non-fluffy dressing.</w:t>
      </w:r>
    </w:p>
    <w:p w:rsidR="00000000" w:rsidDel="00000000" w:rsidP="00000000" w:rsidRDefault="00000000" w:rsidRPr="00000000" w14:paraId="00000064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heading=h.mw5cnn6txsoj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Eye Injuries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(chemical splashes, steam, hot oil, cleaning products)</w:t>
      </w:r>
    </w:p>
    <w:tbl>
      <w:tblPr>
        <w:tblStyle w:val="Table6"/>
        <w:tblW w:w="9885.0" w:type="dxa"/>
        <w:jc w:val="left"/>
        <w:tblInd w:w="-8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450"/>
        <w:gridCol w:w="6435"/>
        <w:tblGridChange w:id="0">
          <w:tblGrid>
            <w:gridCol w:w="3450"/>
            <w:gridCol w:w="64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Minimum Quantity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Sterile saline eyewash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500 ml minimum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Single-use eyewash pods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Sterile eye pads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Eye irrigation lens/cup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70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Tip: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In a chemical splash emergency, flush the eye continuously with clean water or saline for at least 15–20 minutes before seeking medical help.</w:t>
      </w:r>
    </w:p>
    <w:p w:rsidR="00000000" w:rsidDel="00000000" w:rsidP="00000000" w:rsidRDefault="00000000" w:rsidRPr="00000000" w14:paraId="00000071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heading=h.rkg0xrsgzl38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Hygiene &amp; Cross-Contamination Prevention</w:t>
      </w:r>
    </w:p>
    <w:tbl>
      <w:tblPr>
        <w:tblStyle w:val="Table7"/>
        <w:tblW w:w="9795.0" w:type="dxa"/>
        <w:jc w:val="left"/>
        <w:tblInd w:w="-8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650"/>
        <w:gridCol w:w="5145"/>
        <w:tblGridChange w:id="0">
          <w:tblGrid>
            <w:gridCol w:w="4650"/>
            <w:gridCol w:w="514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Minimum Quantity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Eye protection/safety glasses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 pairs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Face masks (surgical or N95)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Biohazard disposal bags (red/yellow)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Sharps disposal container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Disposable plastic aprons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 sanitiser (70%+ alcohol)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bottle</w:t>
            </w:r>
          </w:p>
        </w:tc>
      </w:tr>
    </w:tbl>
    <w:p w:rsidR="00000000" w:rsidDel="00000000" w:rsidP="00000000" w:rsidRDefault="00000000" w:rsidRPr="00000000" w14:paraId="00000080">
      <w:pPr>
        <w:pStyle w:val="Heading4"/>
        <w:keepNext w:val="0"/>
        <w:keepLines w:val="0"/>
        <w:spacing w:after="40" w:before="24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heading=h.m5xyvif1r1z5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Allergic Reactions &amp; Medical Emergencies</w:t>
      </w:r>
    </w:p>
    <w:tbl>
      <w:tblPr>
        <w:tblStyle w:val="Table8"/>
        <w:tblW w:w="9765.0" w:type="dxa"/>
        <w:jc w:val="left"/>
        <w:tblInd w:w="-7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890"/>
        <w:gridCol w:w="4875"/>
        <w:tblGridChange w:id="0">
          <w:tblGrid>
            <w:gridCol w:w="4890"/>
            <w:gridCol w:w="487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Antihistamines (e.g., diphenhydramine/Benadryl)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 permitted by local regulations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Epinephrine auto-injector (EpiPen)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Only if allergens are present, legally permitted, and staff are trained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Emergency contact list (laminated)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Emergency services, poison control, nearest hospital, manager on duty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Blood glucose tablets or gel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 diabetic emergencies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Aspirin (300 mg)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 suspected cardiac events, if permitted</w:t>
            </w:r>
          </w:p>
        </w:tc>
      </w:tr>
    </w:tbl>
    <w:p w:rsidR="00000000" w:rsidDel="00000000" w:rsidP="00000000" w:rsidRDefault="00000000" w:rsidRPr="00000000" w14:paraId="0000008D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Note: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Check your local regulations regarding which medications may legally be stored and administered in a workplace first aid kit. In South Africa, the Occupational Health and Safety Act (OHSA) and its regulations govern workplace first aid requirements.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tdf4anh0ii8v" w:id="11"/>
      <w:bookmarkEnd w:id="1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SECTION 3: Documentation &amp; Signage</w:t>
      </w:r>
    </w:p>
    <w:tbl>
      <w:tblPr>
        <w:tblStyle w:val="Table9"/>
        <w:tblW w:w="9870.0" w:type="dxa"/>
        <w:jc w:val="left"/>
        <w:tblInd w:w="-6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200"/>
        <w:gridCol w:w="5670"/>
        <w:tblGridChange w:id="0">
          <w:tblGrid>
            <w:gridCol w:w="4200"/>
            <w:gridCol w:w="567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First aid kit inventory checklist (laminated)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Updated after every use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 inspection and restocking log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 date, inspector name, items replaced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Incident/injury report forms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Complete one for every injury, no matter how minor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Emergency procedures wall chart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Burns, choking, chemical exposure, cardiac arrest, severe bleeding, seizures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First aid kit location signage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Clearly visible, illuminated if possible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MSDS/SDS binder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 every chemical product used in the kitchen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Nearest hospital/emergency room directions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Printed and posted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first aid certification records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Track who is trained and when recertification is due</w:t>
            </w:r>
          </w:p>
        </w:tc>
      </w:tr>
    </w:tbl>
    <w:p w:rsidR="00000000" w:rsidDel="00000000" w:rsidP="00000000" w:rsidRDefault="00000000" w:rsidRPr="00000000" w14:paraId="000000A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yrg45mjf1rtq" w:id="12"/>
      <w:bookmarkEnd w:id="1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SECTION 4: Training &amp; Competency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At least one qualified first aider must be on duty at all times (ratio depends on local regulations and number of employees)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 staff should receive basic first aid orientation covering: calling for help, controlling bleeding, burn cooling, and using an AED.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First aid training should be refreshed every 2–3 years (or as required by local law)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CPR and AED training is strongly recommended for senior kitchen staff and managers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Run occasional drills so staff know where kits and eyewash stations are located without having to search.</w:t>
      </w:r>
    </w:p>
    <w:p w:rsidR="00000000" w:rsidDel="00000000" w:rsidP="00000000" w:rsidRDefault="00000000" w:rsidRPr="00000000" w14:paraId="000000A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hzy10vaxkv52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SECTION 5: Storage &amp; Maintenance</w:t>
      </w:r>
    </w:p>
    <w:p w:rsidR="00000000" w:rsidDel="00000000" w:rsidP="00000000" w:rsidRDefault="00000000" w:rsidRPr="00000000" w14:paraId="000000AB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Keep kits accessible in at least two locations: one in the kitchen, one front-of-house</w:t>
      </w:r>
    </w:p>
    <w:p w:rsidR="00000000" w:rsidDel="00000000" w:rsidP="00000000" w:rsidRDefault="00000000" w:rsidRPr="00000000" w14:paraId="000000A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wall-mounted kits in moisture-resistant, clearly labelled cases</w:t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Store away from heat sources, direct sunlight, and high-moisture areas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Inspect the full kit monthly — check for expired items, depleted supplies, and damaged packaging</w:t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Restock immediately after any item is used — never leave the kit incomplete</w:t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Designate a specific staff member (e.g., head chef or kitchen manager) as the responsible person for inspections and restocking</w:t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Keep a spare set of the most-used consumables (gloves, bandages, burn gel) in a secondary location</w:t>
      </w:r>
    </w:p>
    <w:p w:rsidR="00000000" w:rsidDel="00000000" w:rsidP="00000000" w:rsidRDefault="00000000" w:rsidRPr="00000000" w14:paraId="000000B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2m19nxlp3qeu" w:id="14"/>
      <w:bookmarkEnd w:id="1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SECTION 6: South Africa–Specific Compliance Notes</w:t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Occupational Health and Safety Act (OHSA) No. 85 of 1993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and its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First Aid Regulations (1990)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require employers to provide first aid equipment appropriate to the workplace hazards and size.</w:t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number of first aid boxes and trained first aiders required is based on employee count — consult the regulations or your local Department of Employment and Labour for specifics.</w:t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First aid certificates from accredited providers (e.g., Red Cross, St John Ambulance, SETA-accredited trainers) are recognised.</w:t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Department of Health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and the local municipality may inspect health and safety compliance as part of a food premises licence.</w:t>
      </w:r>
    </w:p>
    <w:p w:rsidR="00000000" w:rsidDel="00000000" w:rsidP="00000000" w:rsidRDefault="00000000" w:rsidRPr="00000000" w14:paraId="000000B8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Keep a copy of your OSHA compliance documentation on site and available for inspection.</w:t>
      </w:r>
    </w:p>
    <w:p w:rsidR="00000000" w:rsidDel="00000000" w:rsidP="00000000" w:rsidRDefault="00000000" w:rsidRPr="00000000" w14:paraId="000000B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Last reviewed: May 2026 | Recommended review frequency: Annually or after any significant incident</w:t>
      </w:r>
    </w:p>
    <w:p w:rsidR="00000000" w:rsidDel="00000000" w:rsidP="00000000" w:rsidRDefault="00000000" w:rsidRPr="00000000" w14:paraId="000000B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rPr/>
    </w:pPr>
    <w:r w:rsidDel="00000000" w:rsidR="00000000" w:rsidRPr="00000000">
      <w:rPr/>
      <w:pict>
        <v:shape id="WordPictureWatermark1" style="position:absolute;width:90.25511811023621pt;height:39.24133858267716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BRz/Ya1oK3RzqB4wT+0ebBc7Og==">CgMxLjAyDmgubHVhZnJjeHlvejVuMg5oLmFqNmZtZzJ2Z2V4bDIOaC5hMXIwZzZtN2tocjcyDmgud2V5cTdwOWlpb3YxMg5oLmsycmVwNmd3dWp6ZjIOaC5kaGs5N3pnc2RiazgyDmgudXFhc21kc2p5ZjI4Mg5oLjNha214cjVsNTdpZTIOaC5tdzVjbm42dHhzb2oyDmgucmtnMHhyc2d6bDM4Mg5oLm01eHl2aWYxcjF6NTIOaC50ZGY0YW5oMGlpOHYyDmgueXJnNDVtamYxcnRxMg5oLmh6eTEwdmF4a3Y1MjIOaC4ybTE5bnhscDNxZXU4AHIhMXNRRzZvTGxIQ2Z0WWk2VTZjVlk4Qm84SjgyNlVsUj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