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9mwr28en10v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Health-Based Diets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480" w:lineRule="auto"/>
        <w:rPr/>
      </w:pPr>
      <w:bookmarkStart w:colFirst="0" w:colLast="0" w:name="_heading=h.9m58f5x5r482" w:id="1"/>
      <w:bookmarkEnd w:id="1"/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Restaurant Dietary Quick-Reference Staff Training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993rjhc0p6kh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Overview Comparison Table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280.0" w:type="dxa"/>
        <w:jc w:val="left"/>
        <w:tblInd w:w="-1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35"/>
        <w:gridCol w:w="2430"/>
        <w:gridCol w:w="2700"/>
        <w:gridCol w:w="3615"/>
        <w:tblGridChange w:id="0">
          <w:tblGrid>
            <w:gridCol w:w="2535"/>
            <w:gridCol w:w="2430"/>
            <w:gridCol w:w="2700"/>
            <w:gridCol w:w="36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Core Principle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Avoids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Allows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Ketogenic (Keto)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Very low carbohydrate, high fat — induces ketosis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Grains, sugar, starchy vegetables, most fruits, legumes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Meat, fish, eggs, dairy, non-starchy vegetables, nuts, healthy fats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Paleo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Eat as pre-agricultural humans did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Grains, legumes, dairy, processed foods, refined sugar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Meat, fish, eggs, vegetables, fruits, nuts, seeds, natural oils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Low-FODMAP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 fermentable carbohydrates that trigger IBS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Onions, garlic, wheat, most dairy, certain fruits, and legumes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Most proteins, rice, quinoa, certain vegetables,s and fruits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Whole30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30-day elimination of potentially inflammatory foods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Grains, legumes, dairy, all added sugar, alcohol, processed foods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Meat, seafood, eggs, vegetables, fruits, healthy fats, herbs, spices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Diabetic-Friendly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 blood sugar levels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High-sugar foods, refined carbohydrates, high-GI foods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Lean proteins, non-starchy vegetables, and  whole grains in moderation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Low-Sodium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 cardiovascular and kidney strain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Processed foods, cured meats, high-salt sauces, canned goods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Fresh ingredients, herbs, spices as flavour alternatives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2vvpumlnjsa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Ketogenic Diet: Practical Service Guide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35.0" w:type="dxa"/>
        <w:jc w:val="left"/>
        <w:tblInd w:w="-1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95"/>
        <w:gridCol w:w="7140"/>
        <w:tblGridChange w:id="0">
          <w:tblGrid>
            <w:gridCol w:w="4095"/>
            <w:gridCol w:w="71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Target 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Net carbohydrates per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 20–50g depending on the individual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Fat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 — approximately 70–75% of calories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Protein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Moderate — approximately 20–25% of calories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Foods to avoid for keto guests: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Bread, pasta, rice, potatoes, most fruits, sugar, honey, most condiments (contain sugar), beer, most cocktails, juice, legumes, starchy vegetables (corn, peas, sweet potato).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Ind w:w="-1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30"/>
        <w:gridCol w:w="8985"/>
        <w:tblGridChange w:id="0">
          <w:tblGrid>
            <w:gridCol w:w="2130"/>
            <w:gridCol w:w="8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Keto-Friendly Options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Charcuterie board, cheese board, prawn cocktail (no sugar sauce), smoked salmon, beef carpaccio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Ribeye with garlic butter and sautéed spinach; salmon with herb butter and asparagus; chicken thighs with cauliflower mash; bunless burgers with avocado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Cauliflower rice, roasted Brussels sprouts with bacon, creamed spinach, avocado salad, steamed greens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Chocolate avocado mousse (sugar-free), cheesecake with almond crust (no sugar), berries with whipped cream (small portion)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q16gnyeg3oyy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Paleo Diet: Practical Service Guide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15.0" w:type="dxa"/>
        <w:jc w:val="left"/>
        <w:tblInd w:w="-1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955"/>
        <w:gridCol w:w="5160"/>
        <w:tblGridChange w:id="0">
          <w:tblGrid>
            <w:gridCol w:w="5955"/>
            <w:gridCol w:w="51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Allowed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 Allowed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Grass-fed and free-range meats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grains (wheat, rice, oats, corn)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Wild-caught fish and seafood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legumes (beans, lentils, chickpeas, peanuts)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Eggs (preferably pasture-raised)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Dairy products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non-starchy vegetables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Refined sugar and artificial sweeteners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fruits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Processed foods of any kind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Nuts and seeds (except peanuts — a legume)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Vegetable and seed oils (canola, sunflower, soybean)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 fats: coconut oil, olive oil, avocado oil, animal fats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Alcohol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Sweet potatoes and squash (starchy but paleo-approved)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4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05"/>
        <w:gridCol w:w="8940"/>
        <w:tblGridChange w:id="0">
          <w:tblGrid>
            <w:gridCol w:w="2205"/>
            <w:gridCol w:w="89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Paleo-Friendly Options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Sweet potato hash with eggs and bacon; berry smoothie bowl with coconut milk and nuts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Grilled chicken salad with olive oil dressing; lettuce wrap tacos with seasoned beef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Herb-crusted lamb with root vegetables; grilled fish with sautéed greens; pork tenderloin with apple and fennel</w:t>
            </w:r>
          </w:p>
        </w:tc>
      </w:tr>
    </w:tbl>
    <w:p w:rsidR="00000000" w:rsidDel="00000000" w:rsidP="00000000" w:rsidRDefault="00000000" w:rsidRPr="00000000" w14:paraId="0000005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a9jqwhb7eyzh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Low-FODMAP Diet: Practical Service Guide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FODMAP stands for Fermentable Oligosaccharides, Disaccharides, Monosaccharides, and Polyols — fermentable carbohydrates that trigger IBS symptoms. This diet is typically medically supervised.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60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45"/>
        <w:gridCol w:w="6015"/>
        <w:tblGridChange w:id="0">
          <w:tblGrid>
            <w:gridCol w:w="5145"/>
            <w:gridCol w:w="6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High-FODMAP (Avoid)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Low-FODMAP (Safe)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Onion and garlic (in any form)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Spring onion (green tops only), chives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Wheat, rye, barley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Rice, quinoa, oats (in moderation), GF pasta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Apples, pears, mangoes, watermelon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Bananas, oranges, grapes, strawberries, blueberries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Milk, yogurt, soft cheeses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Hard cheeses (lactose very low), lactose-free milk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Beans, lentils, chickpeas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Canned lentils (small amounts, drained and rinsed)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Mushrooms, cauliflower, sugar-snap peas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Carrots, bell peppers, tomatoes, zucchini, potatoes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Honey, high-fructose corn syrup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Maple syrup, table sugar (in small amounts)</w:t>
            </w:r>
          </w:p>
        </w:tc>
      </w:tr>
    </w:tbl>
    <w:p w:rsidR="00000000" w:rsidDel="00000000" w:rsidP="00000000" w:rsidRDefault="00000000" w:rsidRPr="00000000" w14:paraId="0000006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Chef's 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Many classical dishes use onion and garlic as a base — for low-FODMAP guests, use garlic-infused oil (the FODMAPs do not transfer into oil) and replace onion with the green tops of spring onions only.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rfet2b6hj3e6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Whole30 Diet: Quick Reference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010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495"/>
        <w:gridCol w:w="4515"/>
        <w:tblGridChange w:id="0">
          <w:tblGrid>
            <w:gridCol w:w="6495"/>
            <w:gridCol w:w="45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Eliminated for 30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Still Allowed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grains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meat, poultry, and seafood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legumes (including peanuts and 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eggs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dairy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vegetables (including white potatoes)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added sugar (including honey and maple syrup)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fruits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alcohol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Coconut aminos (soy sauce alternative)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processed foods and additives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Ghee (the only dairy exception)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Baked goods and desserts — even if made with compliant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Nuts and seeds</w:t>
            </w:r>
          </w:p>
        </w:tc>
      </w:tr>
    </w:tbl>
    <w:p w:rsidR="00000000" w:rsidDel="00000000" w:rsidP="00000000" w:rsidRDefault="00000000" w:rsidRPr="00000000" w14:paraId="0000008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Most common kitchen errors: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Vegetable oil in cooking, soy sauce in marinades, sugar in sauces, cream in soups, and cheese on salads.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/>
      <w:pict>
        <v:shape id="WordPictureWatermark1" style="position:absolute;width:90.25503937007873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g53oC+/SKo9osts5c8ICJCVXA==">CgMxLjAyDmguOW13cjI4ZW4xMHZmMg5oLjltNThmNXg1cjQ4MjIOaC45OTNyamhjMHA2a2gyDWguMnZ2cHVtbG5qc2EyDmgucTE2Z255ZWczb3l5Mg5oLmE5anF3aGI3ZXl6aDIOaC5yZmV0MmI2aGozZTY4AHIhMXdudnQyUTI4RXNpMGFEc2xGdHluUVlEemN0M21NS096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