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d2wt1j4bpve0" w:id="0"/>
      <w:bookmarkEnd w:id="0"/>
      <w:r w:rsidDel="00000000" w:rsidR="00000000" w:rsidRPr="00000000">
        <w:rPr>
          <w:rFonts w:ascii="Verdana" w:cs="Verdana" w:eastAsia="Verdana" w:hAnsi="Verdana"/>
          <w:b w:val="1"/>
          <w:bCs w:val="1"/>
          <w:sz w:val="46"/>
          <w:szCs w:val="46"/>
          <w:rtl w:val="0"/>
        </w:rPr>
        <w:t xml:space="preserve">Restaurant Front of House Staffing Rules for Managers</w:t>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A practical framework for scheduling, managing, and optimizing FOH staff in any restaurant environment</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nac8pkxes30y" w:id="1"/>
      <w:bookmarkEnd w:id="1"/>
      <w:r w:rsidDel="00000000" w:rsidR="00000000" w:rsidRPr="00000000">
        <w:rPr>
          <w:rFonts w:ascii="Verdana" w:cs="Verdana" w:eastAsia="Verdana" w:hAnsi="Verdana"/>
          <w:b w:val="1"/>
          <w:bCs w:val="1"/>
          <w:sz w:val="34"/>
          <w:szCs w:val="34"/>
          <w:rtl w:val="0"/>
        </w:rPr>
        <w:t xml:space="preserve">Category 1: Forecasting &amp; Demand Planning</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Analyze Historical Sales Data</w:t>
      </w:r>
      <w:r w:rsidDel="00000000" w:rsidR="00000000" w:rsidRPr="00000000">
        <w:rPr>
          <w:rFonts w:ascii="Verdana" w:cs="Verdana" w:eastAsia="Verdana" w:hAnsi="Verdana"/>
          <w:rtl w:val="0"/>
        </w:rPr>
        <w:t xml:space="preserve"> Review sales data from the same day of the week, month, and season over the past 1–3 years. Look for patterns in cover counts, average check size, and peak service times to forecast staffing needs with precision.</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Review Reservation Counts</w:t>
      </w:r>
      <w:r w:rsidDel="00000000" w:rsidR="00000000" w:rsidRPr="00000000">
        <w:rPr>
          <w:rFonts w:ascii="Verdana" w:cs="Verdana" w:eastAsia="Verdana" w:hAnsi="Verdana"/>
          <w:rtl w:val="0"/>
        </w:rPr>
        <w:t xml:space="preserve"> Base staffing on confirmed reservations plus a calculated walk-in percentage (typically 20–40% depending on your venue). Monitor reservation pace throughout the day for real-time adjustments.</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Monitor Online Booking Trends:</w:t>
      </w:r>
      <w:r w:rsidDel="00000000" w:rsidR="00000000" w:rsidRPr="00000000">
        <w:rPr>
          <w:rFonts w:ascii="Verdana" w:cs="Verdana" w:eastAsia="Verdana" w:hAnsi="Verdana"/>
          <w:rtl w:val="0"/>
        </w:rPr>
        <w:t xml:space="preserve"> Track real-time online reservation spikes via your booking platform. If you see unexpected surges 24–48 hours out, immediately adjust staffing or cap reservations to maintain service quality.</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Monitor Local Area Events</w:t>
      </w:r>
      <w:r w:rsidDel="00000000" w:rsidR="00000000" w:rsidRPr="00000000">
        <w:rPr>
          <w:rFonts w:ascii="Verdana" w:cs="Verdana" w:eastAsia="Verdana" w:hAnsi="Verdana"/>
          <w:rtl w:val="0"/>
        </w:rPr>
        <w:t xml:space="preserve"> Parades, concerts, sports matches, festivals, conventions, or nearby shopping center promotions can drive unexpected surges. Maintain a local events calendar and cross-reference with your schedule weekly.</w:t>
      </w:r>
    </w:p>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Account for Public Holidays.</w:t>
      </w:r>
      <w:r w:rsidDel="00000000" w:rsidR="00000000" w:rsidRPr="00000000">
        <w:rPr>
          <w:rFonts w:ascii="Verdana" w:cs="Verdana" w:eastAsia="Verdana" w:hAnsi="Verdana"/>
          <w:rtl w:val="0"/>
        </w:rPr>
        <w:t xml:space="preserve"> Public holidays bring unpredictable patterns — some see massive surges (Mother's Day, Valentine's Day), others see declines (religious or cultural holidays). Staff 10–20% above forecast and have contingency plans ready. Note that holiday patterns vary significantly by country and culture.</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6. Consider School Holidays.</w:t>
      </w:r>
      <w:r w:rsidDel="00000000" w:rsidR="00000000" w:rsidRPr="00000000">
        <w:rPr>
          <w:rFonts w:ascii="Verdana" w:cs="Verdana" w:eastAsia="Verdana" w:hAnsi="Verdana"/>
          <w:rtl w:val="0"/>
        </w:rPr>
        <w:t xml:space="preserve"> Family dining increases during school breaks, especially for lunch and early dinner services. Expect higher child menu orders, longer table times, and increased demand for high chairs and family-friendly support.</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7. Adjust for Weather Conditions</w:t>
      </w:r>
      <w:r w:rsidDel="00000000" w:rsidR="00000000" w:rsidRPr="00000000">
        <w:rPr>
          <w:rFonts w:ascii="Verdana" w:cs="Verdana" w:eastAsia="Verdana" w:hAnsi="Verdana"/>
          <w:rtl w:val="0"/>
        </w:rPr>
        <w:t xml:space="preserve"> Rain and cold typically increase dine-in traffic; extreme heat may reduce lunch crowds but boost beverage sales and patio evening service. Check forecasts 48 hours ahead and adjust staffing accordingly.</w:t>
      </w:r>
    </w:p>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8. Plan for No-Shows &amp; Cancellations</w:t>
      </w:r>
      <w:r w:rsidDel="00000000" w:rsidR="00000000" w:rsidRPr="00000000">
        <w:rPr>
          <w:rFonts w:ascii="Verdana" w:cs="Verdana" w:eastAsia="Verdana" w:hAnsi="Verdana"/>
          <w:rtl w:val="0"/>
        </w:rPr>
        <w:t xml:space="preserve"> Build a 5–10% buffer for no-shows, especially for large reservations. Have a strategy for quickly reallocating staff if anticipated covers do not materialize, to avoid unnecessary labor costs.</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9. Factor in Social Media &amp; Viral Trends</w:t>
      </w:r>
      <w:r w:rsidDel="00000000" w:rsidR="00000000" w:rsidRPr="00000000">
        <w:rPr>
          <w:rFonts w:ascii="Verdana" w:cs="Verdana" w:eastAsia="Verdana" w:hAnsi="Verdana"/>
          <w:rtl w:val="0"/>
        </w:rPr>
        <w:t xml:space="preserve"> A viral post, influencer visit, or online review surge can cause sudden, unexpected demand. Monitor your restaurant's social media mentions and review platforms daily so you can react quickly with staffing adjustments.</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Verdana" w:cs="Verdana" w:eastAsia="Verdana" w:hAnsi="Verdana"/>
          <w:b w:val="1"/>
          <w:bCs w:val="1"/>
          <w:sz w:val="34"/>
          <w:szCs w:val="34"/>
        </w:rPr>
      </w:pPr>
      <w:bookmarkStart w:colFirst="0" w:colLast="0" w:name="_heading=h.dq8qbrta7la3" w:id="2"/>
      <w:bookmarkEnd w:id="2"/>
      <w:r w:rsidDel="00000000" w:rsidR="00000000" w:rsidRPr="00000000">
        <w:rPr>
          <w:rFonts w:ascii="Verdana" w:cs="Verdana" w:eastAsia="Verdana" w:hAnsi="Verdana"/>
          <w:b w:val="1"/>
          <w:bCs w:val="1"/>
          <w:sz w:val="34"/>
          <w:szCs w:val="34"/>
          <w:rtl w:val="0"/>
        </w:rPr>
        <w:t xml:space="preserve">Category 2: Shift Scheduling &amp; Structure</w:t>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10. Stagger Shift Start Times</w:t>
      </w:r>
      <w:r w:rsidDel="00000000" w:rsidR="00000000" w:rsidRPr="00000000">
        <w:rPr>
          <w:rFonts w:ascii="Verdana" w:cs="Verdana" w:eastAsia="Verdana" w:hAnsi="Verdana"/>
          <w:rtl w:val="0"/>
        </w:rPr>
        <w:t xml:space="preserve"> Bring staff in waves (e.g., 5:00 PM, 5:30 PM, 6:00 PM) aligned with anticipated guest arrival patterns. This minimizes unnecessary labor costs during slower opening hours while building capacity for peak rushes.</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11. Factor in Day-Part Behavior</w:t>
      </w:r>
      <w:r w:rsidDel="00000000" w:rsidR="00000000" w:rsidRPr="00000000">
        <w:rPr>
          <w:rFonts w:ascii="Verdana" w:cs="Verdana" w:eastAsia="Verdana" w:hAnsi="Verdana"/>
          <w:rtl w:val="0"/>
        </w:rPr>
        <w:t xml:space="preserve"> Lunch crowds prioritize speed and efficiency; dinner guests expect a more relaxed, attentive experience. Assign staff whose natural pace and service style match the demands of each service period.</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12. Manage Pre-Service Preparation Time</w:t>
      </w:r>
      <w:r w:rsidDel="00000000" w:rsidR="00000000" w:rsidRPr="00000000">
        <w:rPr>
          <w:rFonts w:ascii="Verdana" w:cs="Verdana" w:eastAsia="Verdana" w:hAnsi="Verdana"/>
          <w:rtl w:val="0"/>
        </w:rPr>
        <w:t xml:space="preserve"> Schedule staff to arrive 15–30 minutes before service for side work — polishing glassware, setting tables, and reviewing specials. Well-prepared staff delivers better service from the first guest arrival.</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13. Plan for Break Coverage</w:t>
      </w:r>
      <w:r w:rsidDel="00000000" w:rsidR="00000000" w:rsidRPr="00000000">
        <w:rPr>
          <w:rFonts w:ascii="Verdana" w:cs="Verdana" w:eastAsia="Verdana" w:hAnsi="Verdana"/>
          <w:rtl w:val="0"/>
        </w:rPr>
        <w:t xml:space="preserve"> Schedule breaks strategically so no section is left unattended. Use a rotating break system and ensure floaters or shift leaders cover stations during meal breaks or rest periods.</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14. Respect Seniority &amp; Fairness in Shift Distribution.</w:t>
      </w:r>
      <w:r w:rsidDel="00000000" w:rsidR="00000000" w:rsidRPr="00000000">
        <w:rPr>
          <w:rFonts w:ascii="Verdana" w:cs="Verdana" w:eastAsia="Verdana" w:hAnsi="Verdana"/>
          <w:rtl w:val="0"/>
        </w:rPr>
        <w:t xml:space="preserve"> Balance lucrative shifts fairly among all staff to maintain morale. Rotating prime weekend shifts prevents resentment and ensures every team member has earning opportunities.</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15. Consider Staff Energy Levels &amp; Scheduling Ethics.</w:t>
      </w:r>
      <w:r w:rsidDel="00000000" w:rsidR="00000000" w:rsidRPr="00000000">
        <w:rPr>
          <w:rFonts w:ascii="Verdana" w:cs="Verdana" w:eastAsia="Verdana" w:hAnsi="Verdana"/>
          <w:rtl w:val="0"/>
        </w:rPr>
        <w:t xml:space="preserve"> Avoid scheduling someone who closed late (11 PM or later) for an early high-volume shift the next morning. Fatigued staff make more errors, provide lower-quality service, and are more prone to accidents.</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16. Maintain Legal Compliance in Every Market.</w:t>
      </w:r>
      <w:r w:rsidDel="00000000" w:rsidR="00000000" w:rsidRPr="00000000">
        <w:rPr>
          <w:rFonts w:ascii="Verdana" w:cs="Verdana" w:eastAsia="Verdana" w:hAnsi="Verdana"/>
          <w:rtl w:val="0"/>
        </w:rPr>
        <w:t xml:space="preserve"> Adhere to all local labor laws regarding maximum working hours, minimum rest periods, meal breaks, overtime pay, and restrictions on younger workers. Requirements vary significantly between countries — non-compliance risks fines, legal action, and damaged staff morale.</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17. Build in Flex Scheduling for Split-Shift Markets.</w:t>
      </w:r>
      <w:r w:rsidDel="00000000" w:rsidR="00000000" w:rsidRPr="00000000">
        <w:rPr>
          <w:rFonts w:ascii="Verdana" w:cs="Verdana" w:eastAsia="Verdana" w:hAnsi="Verdana"/>
          <w:rtl w:val="0"/>
        </w:rPr>
        <w:t xml:space="preserve"> In countries where split shifts are common (e.g., parts of Europe, Latin America, and the Middle East), structure schedules that respect local cultural norms around midday breaks while still meeting service needs.</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rFonts w:ascii="Verdana" w:cs="Verdana" w:eastAsia="Verdana" w:hAnsi="Verdana"/>
          <w:b w:val="1"/>
          <w:bCs w:val="1"/>
          <w:sz w:val="34"/>
          <w:szCs w:val="34"/>
        </w:rPr>
      </w:pPr>
      <w:bookmarkStart w:colFirst="0" w:colLast="0" w:name="_heading=h.tuszsnu31t6a" w:id="3"/>
      <w:bookmarkEnd w:id="3"/>
      <w:r w:rsidDel="00000000" w:rsidR="00000000" w:rsidRPr="00000000">
        <w:rPr>
          <w:rFonts w:ascii="Verdana" w:cs="Verdana" w:eastAsia="Verdana" w:hAnsi="Verdana"/>
          <w:b w:val="1"/>
          <w:bCs w:val="1"/>
          <w:sz w:val="34"/>
          <w:szCs w:val="34"/>
          <w:rtl w:val="0"/>
        </w:rPr>
        <w:t xml:space="preserve">Category 3: Staff Placement &amp; Section Management</w:t>
      </w:r>
    </w:p>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18. Match Staff Experience to Expected Volume.</w:t>
      </w:r>
      <w:r w:rsidDel="00000000" w:rsidR="00000000" w:rsidRPr="00000000">
        <w:rPr>
          <w:rFonts w:ascii="Verdana" w:cs="Verdana" w:eastAsia="Verdana" w:hAnsi="Verdana"/>
          <w:rtl w:val="0"/>
        </w:rPr>
        <w:t xml:space="preserve"> High-volume shifts require your fastest, most experienced servers who can handle pressure, multitask effectively, and maintain service standards during rushes.</w:t>
      </w:r>
    </w:p>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19. Assign Senior Staff During Peak Hours:</w:t>
      </w:r>
      <w:r w:rsidDel="00000000" w:rsidR="00000000" w:rsidRPr="00000000">
        <w:rPr>
          <w:rFonts w:ascii="Verdana" w:cs="Verdana" w:eastAsia="Verdana" w:hAnsi="Verdana"/>
          <w:rtl w:val="0"/>
        </w:rPr>
        <w:t xml:space="preserve"> Deploy shift leaders, head waiters, or veteran servers during peak periods. Their presence prevents service breakdowns, mentors junior staff, and handles VIP guests or complaints efficiently.</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20. Balance Strong and Developing Servers Per Section.</w:t>
      </w:r>
      <w:r w:rsidDel="00000000" w:rsidR="00000000" w:rsidRPr="00000000">
        <w:rPr>
          <w:rFonts w:ascii="Verdana" w:cs="Verdana" w:eastAsia="Verdana" w:hAnsi="Verdana"/>
          <w:rtl w:val="0"/>
        </w:rPr>
        <w:t xml:space="preserve"> Distribute talent evenly across all sections. Mixing experience levels ensures consistent service quality throughout the venue and prevents bottlenecks in weaker sections.</w:t>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21. Use Sales-Driven Section Allocation.</w:t>
      </w:r>
      <w:r w:rsidDel="00000000" w:rsidR="00000000" w:rsidRPr="00000000">
        <w:rPr>
          <w:rFonts w:ascii="Verdana" w:cs="Verdana" w:eastAsia="Verdana" w:hAnsi="Verdana"/>
          <w:rtl w:val="0"/>
        </w:rPr>
        <w:t xml:space="preserve"> Assign high-traffic sections (bar area, patio, window seats) to servers with proven upselling skills, strong product knowledge, and higher average check performance. Reward results with desirable sections.</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22. Assign Staff According to Section Layout.</w:t>
      </w:r>
      <w:r w:rsidDel="00000000" w:rsidR="00000000" w:rsidRPr="00000000">
        <w:rPr>
          <w:rFonts w:ascii="Verdana" w:cs="Verdana" w:eastAsia="Verdana" w:hAnsi="Verdana"/>
          <w:rtl w:val="0"/>
        </w:rPr>
        <w:t xml:space="preserve"> Avoid giving servers tables scattered across distant areas of the dining room. Cluster sections logically to minimize walking distance, improve response times, and reduce physical fatigue over a long shift.</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23. Assign Floaters During Peak Periods.</w:t>
      </w:r>
      <w:r w:rsidDel="00000000" w:rsidR="00000000" w:rsidRPr="00000000">
        <w:rPr>
          <w:rFonts w:ascii="Verdana" w:cs="Verdana" w:eastAsia="Verdana" w:hAnsi="Verdana"/>
          <w:rtl w:val="0"/>
        </w:rPr>
        <w:t xml:space="preserve"> Designate at least one experienced staff member as a floater with no fixed section during peak hours. They handle overflow tables, run food, assist with large parties, and cover emergencies as they arise.</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24. Protect the Host Stand.</w:t>
      </w:r>
      <w:r w:rsidDel="00000000" w:rsidR="00000000" w:rsidRPr="00000000">
        <w:rPr>
          <w:rFonts w:ascii="Verdana" w:cs="Verdana" w:eastAsia="Verdana" w:hAnsi="Verdana"/>
          <w:rtl w:val="0"/>
        </w:rPr>
        <w:t xml:space="preserve"> Never understaff the entrance — it is your first impression and your traffic control center. Ensure hosts have adequate support during peak times to manage reservations, waitlists, and guest flow without becoming overwhelmed.</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25. Consider Staff Strengths &amp; Personalities.</w:t>
      </w:r>
      <w:r w:rsidDel="00000000" w:rsidR="00000000" w:rsidRPr="00000000">
        <w:rPr>
          <w:rFonts w:ascii="Verdana" w:cs="Verdana" w:eastAsia="Verdana" w:hAnsi="Verdana"/>
          <w:rtl w:val="0"/>
        </w:rPr>
        <w:t xml:space="preserve"> Some servers excel with large corporate groups; others shine with intimate couples or families. Where possible, match personality types and communication styles to expected guest demographics for stronger satisfaction scores.</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rFonts w:ascii="Verdana" w:cs="Verdana" w:eastAsia="Verdana" w:hAnsi="Verdana"/>
          <w:b w:val="1"/>
          <w:bCs w:val="1"/>
          <w:sz w:val="34"/>
          <w:szCs w:val="34"/>
        </w:rPr>
      </w:pPr>
      <w:bookmarkStart w:colFirst="0" w:colLast="0" w:name="_heading=h.29nfceen7cwe" w:id="4"/>
      <w:bookmarkEnd w:id="4"/>
      <w:r w:rsidDel="00000000" w:rsidR="00000000" w:rsidRPr="00000000">
        <w:rPr>
          <w:rFonts w:ascii="Verdana" w:cs="Verdana" w:eastAsia="Verdana" w:hAnsi="Verdana"/>
          <w:b w:val="1"/>
          <w:bCs w:val="1"/>
          <w:sz w:val="34"/>
          <w:szCs w:val="34"/>
          <w:rtl w:val="0"/>
        </w:rPr>
        <w:t xml:space="preserve">Category 4: Events, Complexity &amp; Special Circumstances</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26. Check In-House Events</w:t>
      </w:r>
      <w:r w:rsidDel="00000000" w:rsidR="00000000" w:rsidRPr="00000000">
        <w:rPr>
          <w:rFonts w:ascii="Verdana" w:cs="Verdana" w:eastAsia="Verdana" w:hAnsi="Verdana"/>
          <w:rtl w:val="0"/>
        </w:rPr>
        <w:t xml:space="preserve"> Private functions, birthdays, wine tastings, live music, or chef's table experiences increase traffic and table turnover complexity. Schedule additional support staff and ensure an event coordinator is present and briefed.</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27. Schedule According to Menu Complexity</w:t>
      </w:r>
      <w:r w:rsidDel="00000000" w:rsidR="00000000" w:rsidRPr="00000000">
        <w:rPr>
          <w:rFonts w:ascii="Verdana" w:cs="Verdana" w:eastAsia="Verdana" w:hAnsi="Verdana"/>
          <w:rtl w:val="0"/>
        </w:rPr>
        <w:t xml:space="preserve"> New menu launches, seasonal changes, or special tasting menus require experienced staff who can explain dishes confidently, make informed recommendations, and handle questions about ingredients, allergens, or preparation methods.</w:t>
      </w:r>
    </w:p>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28. Account for Delivery &amp; Takeaway Orders.</w:t>
      </w:r>
      <w:r w:rsidDel="00000000" w:rsidR="00000000" w:rsidRPr="00000000">
        <w:rPr>
          <w:rFonts w:ascii="Verdana" w:cs="Verdana" w:eastAsia="Verdana" w:hAnsi="Verdana"/>
          <w:rtl w:val="0"/>
        </w:rPr>
        <w:t xml:space="preserve"> High takeaway or delivery volume may require a dedicated expo person or runner to package orders, verify accuracy, and coordinate with delivery drivers without disrupting the dine-in service flow.</w:t>
      </w:r>
    </w:p>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29. Match Bartenders to Expected Drink Volume</w:t>
      </w:r>
      <w:r w:rsidDel="00000000" w:rsidR="00000000" w:rsidRPr="00000000">
        <w:rPr>
          <w:rFonts w:ascii="Verdana" w:cs="Verdana" w:eastAsia="Verdana" w:hAnsi="Verdana"/>
          <w:rtl w:val="0"/>
        </w:rPr>
        <w:t xml:space="preserve"> Cocktail-heavy nights — weekends, happy hours, themed events — require fast, skilled bartenders with strong drink knowledge. Quieter nights may need only one bartender with bar-back support.</w:t>
      </w:r>
    </w:p>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30. Account for Training Staff</w:t>
      </w:r>
      <w:r w:rsidDel="00000000" w:rsidR="00000000" w:rsidRPr="00000000">
        <w:rPr>
          <w:rFonts w:ascii="Verdana" w:cs="Verdana" w:eastAsia="Verdana" w:hAnsi="Verdana"/>
          <w:rtl w:val="0"/>
        </w:rPr>
        <w:t xml:space="preserve"> When trainees are scheduled, reduce their section size by 30–50%, pair them with experienced mentors, and avoid placing them in high-pressure zones during peak hours. Their development depends on the right environment.</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31. Prepare for Culturally Significant Dining Periods.</w:t>
      </w:r>
      <w:r w:rsidDel="00000000" w:rsidR="00000000" w:rsidRPr="00000000">
        <w:rPr>
          <w:rFonts w:ascii="Verdana" w:cs="Verdana" w:eastAsia="Verdana" w:hAnsi="Verdana"/>
          <w:rtl w:val="0"/>
        </w:rPr>
        <w:t xml:space="preserve"> Understand the dining calendar relevant to your local market. Ramadan, Lunar New Year, Diwali, Christmas Eve, and other culturally significant periods create distinct demand patterns that require tailored staffing strategies.</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rFonts w:ascii="Verdana" w:cs="Verdana" w:eastAsia="Verdana" w:hAnsi="Verdana"/>
          <w:b w:val="1"/>
          <w:bCs w:val="1"/>
          <w:sz w:val="34"/>
          <w:szCs w:val="34"/>
        </w:rPr>
      </w:pPr>
      <w:bookmarkStart w:colFirst="0" w:colLast="0" w:name="_heading=h.gaet05e7zlv7" w:id="5"/>
      <w:bookmarkEnd w:id="5"/>
      <w:r w:rsidDel="00000000" w:rsidR="00000000" w:rsidRPr="00000000">
        <w:rPr>
          <w:rFonts w:ascii="Verdana" w:cs="Verdana" w:eastAsia="Verdana" w:hAnsi="Verdana"/>
          <w:b w:val="1"/>
          <w:bCs w:val="1"/>
          <w:sz w:val="34"/>
          <w:szCs w:val="34"/>
          <w:rtl w:val="0"/>
        </w:rPr>
        <w:t xml:space="preserve">Category 5: Performance, Revenue &amp; Guest Experience</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32. Allocate Based on Sales Targets.</w:t>
      </w:r>
      <w:r w:rsidDel="00000000" w:rsidR="00000000" w:rsidRPr="00000000">
        <w:rPr>
          <w:rFonts w:ascii="Verdana" w:cs="Verdana" w:eastAsia="Verdana" w:hAnsi="Verdana"/>
          <w:rtl w:val="0"/>
        </w:rPr>
        <w:t xml:space="preserve"> If chasing revenue goals or running promotions, schedule your highest-performing servers during prime hours. Track individual sales data and reward top performers with preferred shifts and sections.</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33. Review the Previous Week's performance.</w:t>
      </w:r>
      <w:r w:rsidDel="00000000" w:rsidR="00000000" w:rsidRPr="00000000">
        <w:rPr>
          <w:rFonts w:ascii="Verdana" w:cs="Verdana" w:eastAsia="Verdana" w:hAnsi="Verdana"/>
          <w:rtl w:val="0"/>
        </w:rPr>
        <w:t xml:space="preserve"> Analyze recent service reports for bottlenecks, excessive wait times, and guest complaints. If specific time windows struggled consistently (e.g., 7:30–8:30 PM), add reinforcement staff during those periods going forward.</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34. Consider Guest Type &amp; Spending Behavior.</w:t>
      </w:r>
      <w:r w:rsidDel="00000000" w:rsidR="00000000" w:rsidRPr="00000000">
        <w:rPr>
          <w:rFonts w:ascii="Verdana" w:cs="Verdana" w:eastAsia="Verdana" w:hAnsi="Verdana"/>
          <w:rtl w:val="0"/>
        </w:rPr>
        <w:t xml:space="preserve"> Business lunches turn tables quickly; date nights and celebrations linger longer. Adjust staffing based on expected guest behavior — tables that linger require fewer covers per server but the same level of attentiveness.</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35. Factor in Menu Mix &amp; Service Complexity.</w:t>
      </w:r>
      <w:r w:rsidDel="00000000" w:rsidR="00000000" w:rsidRPr="00000000">
        <w:rPr>
          <w:rFonts w:ascii="Verdana" w:cs="Verdana" w:eastAsia="Verdana" w:hAnsi="Verdana"/>
          <w:rtl w:val="0"/>
        </w:rPr>
        <w:t xml:space="preserve"> Fine dining with wine pairings requires fewer covers per server than casual dining. À la carte menus demand different staffing ratios than set menus or prix fixe. Adjust server-to-table ratios based on your service style.</w:t>
      </w:r>
    </w:p>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36. Staff for Upselling Opportunities</w:t>
      </w:r>
      <w:r w:rsidDel="00000000" w:rsidR="00000000" w:rsidRPr="00000000">
        <w:rPr>
          <w:rFonts w:ascii="Verdana" w:cs="Verdana" w:eastAsia="Verdana" w:hAnsi="Verdana"/>
          <w:rtl w:val="0"/>
        </w:rPr>
        <w:t xml:space="preserve"> During high-margin service periods (weekend dinners, special events), ensure you have staff on the floor with strong product knowledge and confidence to recommend premium wines, tasting menus, and add-ons.</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37. Monitor Guest Satisfaction Scores in Real Time.</w:t>
      </w:r>
      <w:r w:rsidDel="00000000" w:rsidR="00000000" w:rsidRPr="00000000">
        <w:rPr>
          <w:rFonts w:ascii="Verdana" w:cs="Verdana" w:eastAsia="Verdana" w:hAnsi="Verdana"/>
          <w:rtl w:val="0"/>
        </w:rPr>
        <w:t xml:space="preserve"> Use table management systems or feedback tools that flag issues during service. Assign a roving manager or senior server to check in on tables with longer-than-normal wait times before problems escalate.</w:t>
      </w:r>
    </w:p>
    <w:p w:rsidR="00000000" w:rsidDel="00000000" w:rsidP="00000000" w:rsidRDefault="00000000" w:rsidRPr="00000000" w14:paraId="0000003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rFonts w:ascii="Verdana" w:cs="Verdana" w:eastAsia="Verdana" w:hAnsi="Verdana"/>
          <w:b w:val="1"/>
          <w:bCs w:val="1"/>
          <w:sz w:val="34"/>
          <w:szCs w:val="34"/>
        </w:rPr>
      </w:pPr>
      <w:bookmarkStart w:colFirst="0" w:colLast="0" w:name="_heading=h.ij0159xtgj95" w:id="6"/>
      <w:bookmarkEnd w:id="6"/>
      <w:r w:rsidDel="00000000" w:rsidR="00000000" w:rsidRPr="00000000">
        <w:rPr>
          <w:rFonts w:ascii="Verdana" w:cs="Verdana" w:eastAsia="Verdana" w:hAnsi="Verdana"/>
          <w:b w:val="1"/>
          <w:bCs w:val="1"/>
          <w:sz w:val="34"/>
          <w:szCs w:val="34"/>
          <w:rtl w:val="0"/>
        </w:rPr>
        <w:t xml:space="preserve">Category 6: Operational Readiness &amp; Infrastructure</w:t>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38. Ensure POS Capacity Matches Staffing Levels.</w:t>
      </w:r>
      <w:r w:rsidDel="00000000" w:rsidR="00000000" w:rsidRPr="00000000">
        <w:rPr>
          <w:rFonts w:ascii="Verdana" w:cs="Verdana" w:eastAsia="Verdana" w:hAnsi="Verdana"/>
          <w:rtl w:val="0"/>
        </w:rPr>
        <w:t xml:space="preserve"> More servers mean more simultaneous transactions. Verify you have adequate terminals, handheld devices, printers, and payment options to prevent order-entry bottlenecks during peak service.</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39. Account for Payment Processing Time</w:t>
      </w:r>
      <w:r w:rsidDel="00000000" w:rsidR="00000000" w:rsidRPr="00000000">
        <w:rPr>
          <w:rFonts w:ascii="Verdana" w:cs="Verdana" w:eastAsia="Verdana" w:hAnsi="Verdana"/>
          <w:rtl w:val="0"/>
        </w:rPr>
        <w:t xml:space="preserve"> During peak hours, payment processing creates table-turnover delays. Ensure adequate card machines, mobile payment devices, or tableside payment options — particularly important in markets transitioning to cashless payments.</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40. Ensure Adequate Support Staff</w:t>
      </w:r>
      <w:r w:rsidDel="00000000" w:rsidR="00000000" w:rsidRPr="00000000">
        <w:rPr>
          <w:rFonts w:ascii="Verdana" w:cs="Verdana" w:eastAsia="Verdana" w:hAnsi="Verdana"/>
          <w:rtl w:val="0"/>
        </w:rPr>
        <w:t xml:space="preserve"> does not overstaff servers while understaffing bussers, runners, or hosts. Support staff efficiency directly impacts server productivity — one experienced busser can typically support three to four servers effectively.</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41. Coordinate with Kitchen Staffing.</w:t>
      </w:r>
      <w:r w:rsidDel="00000000" w:rsidR="00000000" w:rsidRPr="00000000">
        <w:rPr>
          <w:rFonts w:ascii="Verdana" w:cs="Verdana" w:eastAsia="Verdana" w:hAnsi="Verdana"/>
          <w:rtl w:val="0"/>
        </w:rPr>
        <w:t xml:space="preserve"> Front-of-house capacity means nothing if the kitchen is understaffed. Align FOH and BOH schedules to ensure balanced service capacity — servers cannot sell what the kitchen cannot produce on time.</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42. Build Redundancy for Key Positions:</w:t>
      </w:r>
      <w:r w:rsidDel="00000000" w:rsidR="00000000" w:rsidRPr="00000000">
        <w:rPr>
          <w:rFonts w:ascii="Verdana" w:cs="Verdana" w:eastAsia="Verdana" w:hAnsi="Verdana"/>
          <w:rtl w:val="0"/>
        </w:rPr>
        <w:t xml:space="preserve"> Cross-train multiple staff members for critical roles — host, head server, sommelier, bar lead. If you're only experienced in hosting calls in sick on a Saturday night, you need a qualified backup who can step in immediately.</w:t>
      </w:r>
    </w:p>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43. Keep an Emergency On-Call Staff Member.</w:t>
      </w:r>
      <w:r w:rsidDel="00000000" w:rsidR="00000000" w:rsidRPr="00000000">
        <w:rPr>
          <w:rFonts w:ascii="Verdana" w:cs="Verdana" w:eastAsia="Verdana" w:hAnsi="Verdana"/>
          <w:rtl w:val="0"/>
        </w:rPr>
        <w:t xml:space="preserve"> Maintain a rotating on-call list of reliable staff available for unexpected rushes, no-shows, or illness. Compensate on-call availability fairly and consistently to ensure commitment when you need backup coverage.</w:t>
      </w:r>
    </w:p>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44. Create a Clear Communication Protocol.</w:t>
      </w:r>
      <w:r w:rsidDel="00000000" w:rsidR="00000000" w:rsidRPr="00000000">
        <w:rPr>
          <w:rFonts w:ascii="Verdana" w:cs="Verdana" w:eastAsia="Verdana" w:hAnsi="Verdana"/>
          <w:rtl w:val="0"/>
        </w:rPr>
        <w:t xml:space="preserve"> Ensure all staff know how to communicate capacity issues, guest complaints, or operational problems in real time during service. Use earpieces, runner systems, kitchen display screens, or communication apps to keep everyone informed.</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rFonts w:ascii="Verdana" w:cs="Verdana" w:eastAsia="Verdana" w:hAnsi="Verdana"/>
          <w:b w:val="1"/>
          <w:bCs w:val="1"/>
          <w:sz w:val="34"/>
          <w:szCs w:val="34"/>
        </w:rPr>
      </w:pPr>
      <w:bookmarkStart w:colFirst="0" w:colLast="0" w:name="_heading=h.kdepryjz5y1n" w:id="7"/>
      <w:bookmarkEnd w:id="7"/>
      <w:r w:rsidDel="00000000" w:rsidR="00000000" w:rsidRPr="00000000">
        <w:rPr>
          <w:rFonts w:ascii="Verdana" w:cs="Verdana" w:eastAsia="Verdana" w:hAnsi="Verdana"/>
          <w:b w:val="1"/>
          <w:bCs w:val="1"/>
          <w:sz w:val="34"/>
          <w:szCs w:val="34"/>
          <w:rtl w:val="0"/>
        </w:rPr>
        <w:t xml:space="preserve">Category 7: Team Wellbeing, Culture &amp; Continuous Improvement</w:t>
      </w:r>
    </w:p>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45. Prioritize Staff Mental Health &amp; Burnout Prevention.</w:t>
      </w:r>
      <w:r w:rsidDel="00000000" w:rsidR="00000000" w:rsidRPr="00000000">
        <w:rPr>
          <w:rFonts w:ascii="Verdana" w:cs="Verdana" w:eastAsia="Verdana" w:hAnsi="Verdana"/>
          <w:rtl w:val="0"/>
        </w:rPr>
        <w:t xml:space="preserve"> Hospitality has one of the highest staff turnover rates of any industry globally. Actively monitor for signs of burnout, implement regular check-ins, and create a culture where staff feel comfortable raising concerns before they resign.</w:t>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46. Accommodate Cultural &amp; Religious Observances.</w:t>
      </w:r>
      <w:r w:rsidDel="00000000" w:rsidR="00000000" w:rsidRPr="00000000">
        <w:rPr>
          <w:rFonts w:ascii="Verdana" w:cs="Verdana" w:eastAsia="Verdana" w:hAnsi="Verdana"/>
          <w:rtl w:val="0"/>
        </w:rPr>
        <w:t xml:space="preserve"> In international and diverse teams, be proactive about accommodating prayer times, religious holidays, fasting periods, and cultural observances. Inclusive scheduling builds loyalty and reduces absenteeism.</w:t>
      </w:r>
    </w:p>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47. Invest in Multilingual Communication.</w:t>
      </w:r>
      <w:r w:rsidDel="00000000" w:rsidR="00000000" w:rsidRPr="00000000">
        <w:rPr>
          <w:rFonts w:ascii="Verdana" w:cs="Verdana" w:eastAsia="Verdana" w:hAnsi="Verdana"/>
          <w:rtl w:val="0"/>
        </w:rPr>
        <w:t xml:space="preserve"> In international venues or tourist destinations with diverse teams, ensure critical service information, safety protocols, and shift briefings are communicated in languages your staff actually understand. Miscommunication during service is costly.</w:t>
      </w:r>
    </w:p>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48. Recognize and Reward Consistent Performance.</w:t>
      </w:r>
      <w:r w:rsidDel="00000000" w:rsidR="00000000" w:rsidRPr="00000000">
        <w:rPr>
          <w:rFonts w:ascii="Verdana" w:cs="Verdana" w:eastAsia="Verdana" w:hAnsi="Verdana"/>
          <w:rtl w:val="0"/>
        </w:rPr>
        <w:t xml:space="preserve"> Publicly acknowledge staff who consistently receive positive guest feedback, achieve strong sales results, or go above and beyond. Recognition costs nothing and significantly improves retention and motivation.</w:t>
      </w:r>
    </w:p>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49. Review and Adjust After Every Service.</w:t>
      </w:r>
      <w:r w:rsidDel="00000000" w:rsidR="00000000" w:rsidRPr="00000000">
        <w:rPr>
          <w:rFonts w:ascii="Verdana" w:cs="Verdana" w:eastAsia="Verdana" w:hAnsi="Verdana"/>
          <w:rtl w:val="0"/>
        </w:rPr>
        <w:t xml:space="preserve"> After each service, conduct a brief debrief with floor managers. Evaluate what worked, identify what did not, and refine the next day's schedule. Continuous improvement prevents the same mistakes from recurring.</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50. Treat this as a Living Document.</w:t>
      </w:r>
      <w:r w:rsidDel="00000000" w:rsidR="00000000" w:rsidRPr="00000000">
        <w:rPr>
          <w:rFonts w:ascii="Verdana" w:cs="Verdana" w:eastAsia="Verdana" w:hAnsi="Verdana"/>
          <w:rtl w:val="0"/>
        </w:rPr>
        <w:t xml:space="preserve"> Review your staffing rules quarterly, gather feedback from both staff and management, and adapt based on your specific venue, clientele, season, and market. The best staffing plan is one that evolves as your business grows.</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guide is designed for restaurant managers, hospitality educators, and F&amp;B operators worldwide. Whether you manage a small café or a large fine dining operation, these principles provide a scalable framework for building a high-performing front of house team.</w:t>
      </w:r>
    </w:p>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Qv25BGpanay0a7++jWVd4v4w==">CgMxLjAyDmguZDJ3dDFqNGJwdmUwMg5oLm5hYzhwa3hlczMweTIOaC5kcThxYnJ0YTdsYTMyDmgudHVzenNudTMxdDZhMg5oLjI5bmZjZWVuN2N3ZTIOaC5nYWV0MDVlN3psdjcyDmguaWowMTU5eHRnajk1Mg5oLmtkZXByeWp6NXkxbjgAciExc1FHNm9MbEhDZnRZaTZVNmNWWThCbzhKODI2VWxSN20=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