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4mrjguigcnk6" w:id="0"/>
      <w:bookmarkEnd w:id="0"/>
      <w:r w:rsidDel="00000000" w:rsidR="00000000" w:rsidRPr="00000000">
        <w:rPr>
          <w:rFonts w:ascii="Verdana" w:cs="Verdana" w:eastAsia="Verdana" w:hAnsi="Verdana"/>
          <w:b w:val="1"/>
          <w:bCs w:val="1"/>
          <w:sz w:val="46"/>
          <w:szCs w:val="46"/>
          <w:rtl w:val="0"/>
        </w:rPr>
        <w:t xml:space="preserve">Restaurant Cooking with Oil Guide: Best Practices, SOPs &amp; Safety</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comprehensive international reference for restaurant operators, chefs, and kitchen managers. Adapt all temperature references, regulatory requirements, and disposal regulations to your local jurisdiction.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5wzg7yjiqgjb" w:id="1"/>
      <w:bookmarkEnd w:id="1"/>
      <w:r w:rsidDel="00000000" w:rsidR="00000000" w:rsidRPr="00000000">
        <w:rPr>
          <w:rFonts w:ascii="Verdana" w:cs="Verdana" w:eastAsia="Verdana" w:hAnsi="Verdana"/>
          <w:b w:val="1"/>
          <w:bCs w:val="1"/>
          <w:sz w:val="34"/>
          <w:szCs w:val="34"/>
          <w:rtl w:val="0"/>
        </w:rPr>
        <w:t xml:space="preserve">Introduction</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Cooking oil is one of the most used and most mismanaged ingredients in any professional kitchen. Poor oil management leads to inconsistent food quality, accelerated equipment wear, unnecessary cost, fire risk, and potential health code violations. This guide covers everything your team needs to select, use, maintain, test, and safely dispose of cooking oil in a commercial restaurant environment.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Proper oil management delivers six core benefits: consistent food quality and flavour, a safer kitchen environment, reduced fire and burn risk, lower operating costs, regulatory compliance, and reduced environmental impact.</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Verdana" w:cs="Verdana" w:eastAsia="Verdana" w:hAnsi="Verdana"/>
          <w:b w:val="1"/>
          <w:bCs w:val="1"/>
          <w:sz w:val="34"/>
          <w:szCs w:val="34"/>
        </w:rPr>
      </w:pPr>
      <w:bookmarkStart w:colFirst="0" w:colLast="0" w:name="_heading=h.cqn5ndsvk91v" w:id="2"/>
      <w:bookmarkEnd w:id="2"/>
      <w:r w:rsidDel="00000000" w:rsidR="00000000" w:rsidRPr="00000000">
        <w:rPr>
          <w:rFonts w:ascii="Verdana" w:cs="Verdana" w:eastAsia="Verdana" w:hAnsi="Verdana"/>
          <w:b w:val="1"/>
          <w:bCs w:val="1"/>
          <w:sz w:val="34"/>
          <w:szCs w:val="34"/>
          <w:rtl w:val="0"/>
        </w:rPr>
        <w:t xml:space="preserve">Section 1 — Types of Cooking Oil and Their Uses</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smoke points are listed in both Celsius and Fahrenheit for international reference. Smoke points can vary slightly by brand, refinement level, and purity.</w:t>
      </w:r>
    </w:p>
    <w:tbl>
      <w:tblPr>
        <w:tblStyle w:val="Table1"/>
        <w:tblW w:w="1011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1770"/>
        <w:gridCol w:w="1935"/>
        <w:gridCol w:w="1440"/>
        <w:gridCol w:w="2985"/>
        <w:tblGridChange w:id="0">
          <w:tblGrid>
            <w:gridCol w:w="1980"/>
            <w:gridCol w:w="1770"/>
            <w:gridCol w:w="1935"/>
            <w:gridCol w:w="1440"/>
            <w:gridCol w:w="298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Oil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Smoke Point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Ideal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Cost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Canola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~204°C / 400°F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Frying, sautéing, and general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Neutral flavour, widely available, cost-effective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Vegetable Oil (blended)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~204°C / 400°F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 frying, general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Widely used; composition varies by brand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Sunflower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~227°C / 440°F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High-heat frying, sautéing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Light flavour, good stability, widely available internationally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Peanut / Groundnut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~232°C / 450°F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 frying, Asian, and Southern cuisines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smoke point; MAJOR allergen — label clearly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Corn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~232°C / 450°F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 frying, general frying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Neutral flavour, cost-effective, widely available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Rice Bran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~254°C / 490°F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High-heat frying, wok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 shelf life, neutral flavour, common in Asian markets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Avocado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~271°C / 520°F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Searing, roasting, high-heat applications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Highest smoke point available; contains healthy monounsaturated fats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Grapeseed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~216°C / 420°F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Sautéing, light frying, dressings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neutral flavour; good for delicate preparations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Olive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~190°C / 375°F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Sautéing, medium-heat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Suited to Mediterranean preparations; not ideal for deep frying</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Extra Virgin Olive Oil (EVOO)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~163°C / 320°F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Dressings, cold applications, finishing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only for cold or very low-heat applications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Coconut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~177°C / 350°F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Baking, medium-heat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Adds distinctive flavour; solid at room temperature below ~24°C / 76°F</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Palm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~235°C / 455°F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Frying, industrial baking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Common in African and Asian cuisines; sustainability concerns — source responsibly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Sesame Oil (refined)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~210°C / 410°F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Stir-frying, Asian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Distinct flavour; emerging allergen — label clearly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Sesame Oil (toasted)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~177°C / 350°F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Finishing, dressings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suitable for high-heat cooking; used for flavour only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Lard / Tallow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~190°C / 370°F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Traditional frying, pastry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Animal-based; not suitable for vegetarian, halal, or kosher operations without verification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Ghee (clarified butter)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~252°C / 485°F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South Asian cooking, sautéing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Lactose removed; rich flavour; check dietary requirements</w:t>
            </w:r>
          </w:p>
        </w:tc>
      </w:tr>
    </w:tbl>
    <w:p w:rsidR="00000000" w:rsidDel="00000000" w:rsidP="00000000" w:rsidRDefault="00000000" w:rsidRPr="00000000" w14:paraId="0000005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sftcxa3e2q0" w:id="3"/>
      <w:bookmarkEnd w:id="3"/>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07v5eegxtqn" w:id="4"/>
      <w:bookmarkEnd w:id="4"/>
      <w:r w:rsidDel="00000000" w:rsidR="00000000" w:rsidRPr="00000000">
        <w:rPr>
          <w:rFonts w:ascii="Verdana" w:cs="Verdana" w:eastAsia="Verdana" w:hAnsi="Verdana"/>
          <w:b w:val="1"/>
          <w:bCs w:val="1"/>
          <w:color w:val="000000"/>
          <w:sz w:val="26"/>
          <w:szCs w:val="26"/>
          <w:rtl w:val="0"/>
        </w:rPr>
        <w:t xml:space="preserve">Allergen Alert</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clearly label, segregate storage, and communicate to guests any use of the following oils, which contain recognised allergens in most international jurisdictions:</w:t>
      </w:r>
    </w:p>
    <w:p w:rsidR="00000000" w:rsidDel="00000000" w:rsidP="00000000" w:rsidRDefault="00000000" w:rsidRPr="00000000" w14:paraId="00000062">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Peanut/groundnut oil — major allergen in most markets</w:t>
      </w:r>
    </w:p>
    <w:p w:rsidR="00000000" w:rsidDel="00000000" w:rsidP="00000000" w:rsidRDefault="00000000" w:rsidRPr="00000000" w14:paraId="0000006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Sesame oil — now a declared allergen in the EU, UK, USA, Canada, and Australia</w:t>
      </w:r>
    </w:p>
    <w:p w:rsidR="00000000" w:rsidDel="00000000" w:rsidP="00000000" w:rsidRDefault="00000000" w:rsidRPr="00000000" w14:paraId="0000006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Soy-based oils — soy allergen</w:t>
      </w:r>
    </w:p>
    <w:p w:rsidR="00000000" w:rsidDel="00000000" w:rsidP="00000000" w:rsidRDefault="00000000" w:rsidRPr="00000000" w14:paraId="00000065">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Tree nut oils (walnut, almond, hazelnut) — tree nut allergen</w:t>
      </w:r>
    </w:p>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select oil based on four criteria: smoke point, flavour profile, cost, and allergen requirements for your specific menu and customer base.</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rFonts w:ascii="Verdana" w:cs="Verdana" w:eastAsia="Verdana" w:hAnsi="Verdana"/>
          <w:b w:val="1"/>
          <w:bCs w:val="1"/>
          <w:sz w:val="34"/>
          <w:szCs w:val="34"/>
        </w:rPr>
      </w:pPr>
      <w:bookmarkStart w:colFirst="0" w:colLast="0" w:name="_heading=h.i4ik62fl930b" w:id="5"/>
      <w:bookmarkEnd w:id="5"/>
      <w:r w:rsidDel="00000000" w:rsidR="00000000" w:rsidRPr="00000000">
        <w:rPr>
          <w:rFonts w:ascii="Verdana" w:cs="Verdana" w:eastAsia="Verdana" w:hAnsi="Verdana"/>
          <w:b w:val="1"/>
          <w:bCs w:val="1"/>
          <w:sz w:val="34"/>
          <w:szCs w:val="34"/>
          <w:rtl w:val="0"/>
        </w:rPr>
        <w:t xml:space="preserve">Section 2 — Standard Operating Procedures (SOPs)</w:t>
      </w:r>
    </w:p>
    <w:p w:rsidR="00000000" w:rsidDel="00000000" w:rsidP="00000000" w:rsidRDefault="00000000" w:rsidRPr="00000000" w14:paraId="000000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iaguze0bp68" w:id="6"/>
      <w:bookmarkEnd w:id="6"/>
      <w:r w:rsidDel="00000000" w:rsidR="00000000" w:rsidRPr="00000000">
        <w:rPr>
          <w:rFonts w:ascii="Verdana" w:cs="Verdana" w:eastAsia="Verdana" w:hAnsi="Verdana"/>
          <w:b w:val="1"/>
          <w:bCs w:val="1"/>
          <w:color w:val="000000"/>
          <w:sz w:val="26"/>
          <w:szCs w:val="26"/>
          <w:rtl w:val="0"/>
        </w:rPr>
        <w:t xml:space="preserve">SOP 1: Fryer Startup</w:t>
      </w:r>
    </w:p>
    <w:tbl>
      <w:tblPr>
        <w:tblStyle w:val="Table2"/>
        <w:tblW w:w="10575.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00"/>
        <w:gridCol w:w="1860"/>
        <w:gridCol w:w="6915"/>
        <w:tblGridChange w:id="0">
          <w:tblGrid>
            <w:gridCol w:w="1800"/>
            <w:gridCol w:w="1860"/>
            <w:gridCol w:w="69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the fryer for physical damage, residue buildup, or signs of wear before each use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oil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Fill only to the designated MAX line — never exceed; never start with insufficient oil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Heat gradually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 temperature slowly to avoid thermal shock and accelerated oil breakdown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 calibrated probe thermometer or the built-in digital control; always stay below the oil's smoke point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oil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TPM test strips or a digital oil tester before the first use of the day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Log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 startup temperature in the oil management log if required by local regulation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surroundings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no combustible materials near the fryer; confirm suppression system is accessible</w:t>
            </w:r>
          </w:p>
        </w:tc>
      </w:tr>
    </w:tbl>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1pb289k0i6p" w:id="7"/>
      <w:bookmarkEnd w:id="7"/>
      <w:r w:rsidDel="00000000" w:rsidR="00000000" w:rsidRPr="00000000">
        <w:rPr>
          <w:rFonts w:ascii="Verdana" w:cs="Verdana" w:eastAsia="Verdana" w:hAnsi="Verdana"/>
          <w:b w:val="1"/>
          <w:bCs w:val="1"/>
          <w:color w:val="000000"/>
          <w:sz w:val="26"/>
          <w:szCs w:val="26"/>
          <w:rtl w:val="0"/>
        </w:rPr>
        <w:t xml:space="preserve">SOP 2: Daily Service Use</w:t>
      </w:r>
    </w:p>
    <w:tbl>
      <w:tblPr>
        <w:tblStyle w:val="Table3"/>
        <w:tblW w:w="10755.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0"/>
        <w:gridCol w:w="2175"/>
        <w:gridCol w:w="6750"/>
        <w:tblGridChange w:id="0">
          <w:tblGrid>
            <w:gridCol w:w="1830"/>
            <w:gridCol w:w="2175"/>
            <w:gridCol w:w="67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Skim frequently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 fine-mesh skimmer to remove food particles every 30 minutes during active service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water contact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place wet or frozen food directly into hot oil — dry or thaw food first to prevent violent splattering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Control batch sizes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overload fry baskets — overloading drops oil temperature, increases absorption, and reduces food quality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correct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Frying temperature for most applications: 160–190°C / 325–375°F; verify with a thermometer, not the thermostat alone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oil mid-service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TPM at least twice during a high-volume service period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visual and sensory check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Dark colour, excessive foam, smoking at normal temperatures, or a rancid/burnt smell all indicate the oil must be changed immediately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Filter at the end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Filter oil through an approved filtration system at the end of every shift</w:t>
            </w:r>
          </w:p>
        </w:tc>
      </w:tr>
    </w:tbl>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dts4exetxo4" w:id="8"/>
      <w:bookmarkEnd w:id="8"/>
      <w:r w:rsidDel="00000000" w:rsidR="00000000" w:rsidRPr="00000000">
        <w:rPr>
          <w:rFonts w:ascii="Verdana" w:cs="Verdana" w:eastAsia="Verdana" w:hAnsi="Verdana"/>
          <w:b w:val="1"/>
          <w:bCs w:val="1"/>
          <w:color w:val="000000"/>
          <w:sz w:val="26"/>
          <w:szCs w:val="26"/>
          <w:rtl w:val="0"/>
        </w:rPr>
        <w:t xml:space="preserve">SOP 3: Oil Storage</w:t>
      </w:r>
    </w:p>
    <w:tbl>
      <w:tblPr>
        <w:tblStyle w:val="Table4"/>
        <w:tblW w:w="1060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0"/>
        <w:gridCol w:w="2400"/>
        <w:gridCol w:w="6465"/>
        <w:tblGridChange w:id="0">
          <w:tblGrid>
            <w:gridCol w:w="1740"/>
            <w:gridCol w:w="2400"/>
            <w:gridCol w:w="64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in a cool, dark 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Ideal storage temperature: below 21°C / 70°F; away from heat sources and direct sunlight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Seal containers tightly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Exposure to air accelerates oxidation and rancidity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Label all containers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Mark the container with oil type, supplier, and date opened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Apply FIFO rotation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First In, First Out — always use the oldest stock first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food-grade containers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store oil in non-food-grade containers or in containers previously used for chemicals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Separate allergen oils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oils containing allergens (peanut, sesame) physically separated and clearly labelled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Monitor storage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that bulk storage areas remain dry, ventilated, and free from pests</w:t>
            </w:r>
          </w:p>
        </w:tc>
      </w:tr>
    </w:tbl>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7lx0qjb6lci" w:id="9"/>
      <w:bookmarkEnd w:id="9"/>
      <w:r w:rsidDel="00000000" w:rsidR="00000000" w:rsidRPr="00000000">
        <w:rPr>
          <w:rFonts w:ascii="Verdana" w:cs="Verdana" w:eastAsia="Verdana" w:hAnsi="Verdana"/>
          <w:b w:val="1"/>
          <w:bCs w:val="1"/>
          <w:color w:val="000000"/>
          <w:sz w:val="26"/>
          <w:szCs w:val="26"/>
          <w:rtl w:val="0"/>
        </w:rPr>
        <w:t xml:space="preserve">SOP 4: Oil Changing Procedure</w:t>
      </w:r>
    </w:p>
    <w:tbl>
      <w:tblPr>
        <w:tblStyle w:val="Table5"/>
        <w:tblW w:w="1066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10"/>
        <w:gridCol w:w="1800"/>
        <w:gridCol w:w="7155"/>
        <w:tblGridChange w:id="0">
          <w:tblGrid>
            <w:gridCol w:w="1710"/>
            <w:gridCol w:w="1800"/>
            <w:gridCol w:w="71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Turn off and cool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Switch off heat and allow oil to cool to below 38°C / 100°F before handling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Drain completely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all used oil from the fryer vessel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the fryer thoroughly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Scrub the interior and heating elements with approved commercial fryer cleaner; rinse and dry completely before adding new oil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Filter and store used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Strain used oil through a fine filter; transfer to a sealed, labelled container for disposal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the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 the date, volume of oil changed, TPM reading at time of change, and reason for change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Refill with fresh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Fill to the MAX line with the correct oil type for that fryer's designated use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Dispose correctly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Arrange collection by a certified used cooking oil (UCO) waste management provider</w:t>
            </w:r>
          </w:p>
        </w:tc>
      </w:tr>
    </w:tbl>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r0qgpa2zx9r" w:id="10"/>
      <w:bookmarkEnd w:id="10"/>
      <w:r w:rsidDel="00000000" w:rsidR="00000000" w:rsidRPr="00000000">
        <w:rPr>
          <w:rFonts w:ascii="Verdana" w:cs="Verdana" w:eastAsia="Verdana" w:hAnsi="Verdana"/>
          <w:b w:val="1"/>
          <w:bCs w:val="1"/>
          <w:color w:val="000000"/>
          <w:sz w:val="26"/>
          <w:szCs w:val="26"/>
          <w:rtl w:val="0"/>
        </w:rPr>
        <w:t xml:space="preserve">SOP 5: Sautéing and Pan Frying (Range Cooking)</w:t>
      </w:r>
    </w:p>
    <w:tbl>
      <w:tblPr>
        <w:tblStyle w:val="Table6"/>
        <w:tblW w:w="1077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0"/>
        <w:gridCol w:w="1785"/>
        <w:gridCol w:w="7245"/>
        <w:tblGridChange w:id="0">
          <w:tblGrid>
            <w:gridCol w:w="1740"/>
            <w:gridCol w:w="1785"/>
            <w:gridCol w:w="72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Select the correct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Match oil to the cooking temperature required — do not use EVOO or low smoke point oils for high-heat applications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Preheat the pan first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Heat the pan before adding oil to minimise the time oil is exposed to high heat empty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correct quantities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the minimum oil required — excess oil increases cost, calories, and disposal volume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burning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oil begins to smoke, remove the pan from the heat — burnt oil produces harmful compounds and taints food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Dispose of used pan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pour used pan oil down the drain; collect it in a designated waste oil container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pans promptly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polymerised oil residue from pans after each service using appropriate degreasers.</w:t>
            </w:r>
          </w:p>
        </w:tc>
      </w:tr>
    </w:tbl>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8">
      <w:pPr>
        <w:pStyle w:val="Heading2"/>
        <w:keepNext w:val="0"/>
        <w:keepLines w:val="0"/>
        <w:spacing w:after="80" w:lineRule="auto"/>
        <w:rPr>
          <w:rFonts w:ascii="Verdana" w:cs="Verdana" w:eastAsia="Verdana" w:hAnsi="Verdana"/>
          <w:b w:val="1"/>
          <w:bCs w:val="1"/>
          <w:sz w:val="34"/>
          <w:szCs w:val="34"/>
        </w:rPr>
      </w:pPr>
      <w:bookmarkStart w:colFirst="0" w:colLast="0" w:name="_heading=h.jmigphlrjvgi" w:id="11"/>
      <w:bookmarkEnd w:id="11"/>
      <w:r w:rsidDel="00000000" w:rsidR="00000000" w:rsidRPr="00000000">
        <w:rPr>
          <w:rFonts w:ascii="Verdana" w:cs="Verdana" w:eastAsia="Verdana" w:hAnsi="Verdana"/>
          <w:b w:val="1"/>
          <w:bCs w:val="1"/>
          <w:sz w:val="34"/>
          <w:szCs w:val="34"/>
          <w:rtl w:val="0"/>
        </w:rPr>
        <w:t xml:space="preserve">Section 3 — Oil Quality Assessment and Testing</w:t>
      </w:r>
    </w:p>
    <w:p w:rsidR="00000000" w:rsidDel="00000000" w:rsidP="00000000" w:rsidRDefault="00000000" w:rsidRPr="00000000" w14:paraId="000000E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xwkzx9s23da" w:id="12"/>
      <w:bookmarkEnd w:id="12"/>
      <w:r w:rsidDel="00000000" w:rsidR="00000000" w:rsidRPr="00000000">
        <w:rPr>
          <w:rFonts w:ascii="Verdana" w:cs="Verdana" w:eastAsia="Verdana" w:hAnsi="Verdana"/>
          <w:b w:val="1"/>
          <w:bCs w:val="1"/>
          <w:color w:val="000000"/>
          <w:sz w:val="26"/>
          <w:szCs w:val="26"/>
          <w:rtl w:val="0"/>
        </w:rPr>
        <w:t xml:space="preserve">TPM (Total Polar Materials) — International Quality Standard</w:t>
      </w:r>
    </w:p>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TPM testing is the accepted international industry standard for determining when frying oil must be replaced. It is the legally enforced standard in Germany, Switzerland, Taiwan, Singapore, and several other jurisdictions, and is widely recommended globally.</w:t>
      </w:r>
    </w:p>
    <w:tbl>
      <w:tblPr>
        <w:tblStyle w:val="Table7"/>
        <w:tblW w:w="1083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85"/>
        <w:gridCol w:w="2415"/>
        <w:gridCol w:w="6030"/>
        <w:tblGridChange w:id="0">
          <w:tblGrid>
            <w:gridCol w:w="2385"/>
            <w:gridCol w:w="2415"/>
            <w:gridCol w:w="603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TPM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Oil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Fresh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action needed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Continue normal use and monitoring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16–19%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Acceptable but declining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 testing and filtration frequency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Approaching limit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Plan to change; monitor very closely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Beyond the safe limit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Discard immediately — do not serve food cooked in this oil</w:t>
            </w:r>
          </w:p>
        </w:tc>
      </w:tr>
    </w:tbl>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Note: Some national regulations set the discard threshold at 24% TPM. Always follow the most stringent standard applicable in your jurisdiction.</w:t>
      </w:r>
    </w:p>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8ncftjuh6pq" w:id="13"/>
      <w:bookmarkEnd w:id="13"/>
      <w:r w:rsidDel="00000000" w:rsidR="00000000" w:rsidRPr="00000000">
        <w:rPr>
          <w:rFonts w:ascii="Verdana" w:cs="Verdana" w:eastAsia="Verdana" w:hAnsi="Verdana"/>
          <w:b w:val="1"/>
          <w:bCs w:val="1"/>
          <w:color w:val="000000"/>
          <w:sz w:val="26"/>
          <w:szCs w:val="26"/>
          <w:rtl w:val="0"/>
        </w:rPr>
        <w:t xml:space="preserve">Visual and Sensory Assessment Guide</w:t>
      </w:r>
    </w:p>
    <w:tbl>
      <w:tblPr>
        <w:tblStyle w:val="Table8"/>
        <w:tblW w:w="1075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2220"/>
        <w:gridCol w:w="2055"/>
        <w:gridCol w:w="3600"/>
        <w:tblGridChange w:id="0">
          <w:tblGrid>
            <w:gridCol w:w="2880"/>
            <w:gridCol w:w="2220"/>
            <w:gridCol w:w="2055"/>
            <w:gridCol w:w="36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Fresh Oil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Warning Signs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Must Change Immediately</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Light golden, 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Noticeably darkening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Very dark brown or black</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Minimal or none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Small amount of foam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Persistent, heavy foam that doesn't dissipate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Smoke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None at correct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Light haze at the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Visible smoke at normal frying temperature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Smell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neutral, or oil-specific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Slight off-note detectable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Rancid, fishy, burnt, or acrid smell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Taste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neutral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Mild off-flavour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Strong off-flavours that transfer to food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Texture (when cool)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Smooth, fluid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Slightly viscous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Sticky, gummy, or very thick</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Particles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Moderate particle buildup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Heavy, darkened particle accumulation</w:t>
            </w:r>
          </w:p>
        </w:tc>
      </w:tr>
    </w:tbl>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skhm3mmvllx" w:id="14"/>
      <w:bookmarkEnd w:id="14"/>
      <w:r w:rsidDel="00000000" w:rsidR="00000000" w:rsidRPr="00000000">
        <w:rPr>
          <w:rFonts w:ascii="Verdana" w:cs="Verdana" w:eastAsia="Verdana" w:hAnsi="Verdana"/>
          <w:b w:val="1"/>
          <w:bCs w:val="1"/>
          <w:color w:val="000000"/>
          <w:sz w:val="26"/>
          <w:szCs w:val="26"/>
          <w:rtl w:val="0"/>
        </w:rPr>
        <w:t xml:space="preserve">Testing Equipment</w:t>
      </w:r>
    </w:p>
    <w:tbl>
      <w:tblPr>
        <w:tblStyle w:val="Table9"/>
        <w:tblW w:w="1047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0"/>
        <w:gridCol w:w="3420"/>
        <w:gridCol w:w="3960"/>
        <w:tblGridChange w:id="0">
          <w:tblGrid>
            <w:gridCol w:w="3090"/>
            <w:gridCol w:w="3420"/>
            <w:gridCol w:w="39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It Works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TPM test strips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Colour-change strips dipped in hot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Quick daily testing at low cost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Digital oil quality meter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 electronic probe that gives a precise TPM % reading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Accurate testing in high-volume operations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Refractometer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Measures oil degradation through light refraction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Used in some regulatory contexts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 test strips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Measures the increase in acidity in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Supplementary indicator, not a replacement for TPM</w:t>
            </w:r>
          </w:p>
        </w:tc>
      </w:tr>
    </w:tbl>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2">
      <w:pPr>
        <w:pStyle w:val="Heading2"/>
        <w:keepNext w:val="0"/>
        <w:keepLines w:val="0"/>
        <w:spacing w:after="80" w:lineRule="auto"/>
        <w:rPr>
          <w:rFonts w:ascii="Verdana" w:cs="Verdana" w:eastAsia="Verdana" w:hAnsi="Verdana"/>
          <w:b w:val="1"/>
          <w:bCs w:val="1"/>
          <w:sz w:val="34"/>
          <w:szCs w:val="34"/>
        </w:rPr>
      </w:pPr>
      <w:bookmarkStart w:colFirst="0" w:colLast="0" w:name="_heading=h.5l32dzj0vmn" w:id="15"/>
      <w:bookmarkEnd w:id="15"/>
      <w:r w:rsidDel="00000000" w:rsidR="00000000" w:rsidRPr="00000000">
        <w:rPr>
          <w:rFonts w:ascii="Verdana" w:cs="Verdana" w:eastAsia="Verdana" w:hAnsi="Verdana"/>
          <w:b w:val="1"/>
          <w:bCs w:val="1"/>
          <w:sz w:val="34"/>
          <w:szCs w:val="34"/>
          <w:rtl w:val="0"/>
        </w:rPr>
        <w:t xml:space="preserve">Section 4 — Oil Safety and Hazard Management</w:t>
      </w:r>
    </w:p>
    <w:p w:rsidR="00000000" w:rsidDel="00000000" w:rsidP="00000000" w:rsidRDefault="00000000" w:rsidRPr="00000000" w14:paraId="0000013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lsq2sstrxza" w:id="16"/>
      <w:bookmarkEnd w:id="16"/>
      <w:r w:rsidDel="00000000" w:rsidR="00000000" w:rsidRPr="00000000">
        <w:rPr>
          <w:rFonts w:ascii="Verdana" w:cs="Verdana" w:eastAsia="Verdana" w:hAnsi="Verdana"/>
          <w:b w:val="1"/>
          <w:bCs w:val="1"/>
          <w:color w:val="000000"/>
          <w:sz w:val="26"/>
          <w:szCs w:val="26"/>
          <w:rtl w:val="0"/>
        </w:rPr>
        <w:t xml:space="preserve">Fire Hazards</w:t>
      </w:r>
    </w:p>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fires are the leading cause of commercial kitchen fires internationally. They are entirely preventable with correct procedures.</w:t>
      </w:r>
    </w:p>
    <w:p w:rsidR="00000000" w:rsidDel="00000000" w:rsidP="00000000" w:rsidRDefault="00000000" w:rsidRPr="00000000" w14:paraId="0000013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Prevention:</w:t>
      </w:r>
    </w:p>
    <w:p w:rsidR="00000000" w:rsidDel="00000000" w:rsidP="00000000" w:rsidRDefault="00000000" w:rsidRPr="00000000" w14:paraId="00000136">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leave heating oil unattended at any time</w:t>
      </w:r>
    </w:p>
    <w:p w:rsidR="00000000" w:rsidDel="00000000" w:rsidP="00000000" w:rsidRDefault="00000000" w:rsidRPr="00000000" w14:paraId="00000137">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Install and maintain Class K (wet chemical) fire extinguishers — these are specifically designed for cooking oil fires and are required by law in most countries</w:t>
      </w:r>
    </w:p>
    <w:p w:rsidR="00000000" w:rsidDel="00000000" w:rsidP="00000000" w:rsidRDefault="00000000" w:rsidRPr="00000000" w14:paraId="00000138">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automatic kitchen hood suppression systems are regularly inspected and certified by a licensed technician</w:t>
      </w:r>
    </w:p>
    <w:p w:rsidR="00000000" w:rsidDel="00000000" w:rsidP="00000000" w:rsidRDefault="00000000" w:rsidRPr="00000000" w14:paraId="00000139">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all combustible materials — paper, cardboard, cloths, packaging — well away from fryers at all times</w:t>
      </w:r>
    </w:p>
    <w:p w:rsidR="00000000" w:rsidDel="00000000" w:rsidP="00000000" w:rsidRDefault="00000000" w:rsidRPr="00000000" w14:paraId="0000013A">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Clean ventilation hoods and ducts regularly to prevent grease accumulation, which is a primary fire risk</w:t>
      </w:r>
    </w:p>
    <w:p w:rsidR="00000000" w:rsidDel="00000000" w:rsidP="00000000" w:rsidRDefault="00000000" w:rsidRPr="00000000" w14:paraId="0000013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mix different oil types in fryers, as this can lower the combined smoke point unpredictably</w:t>
      </w:r>
    </w:p>
    <w:p w:rsidR="00000000" w:rsidDel="00000000" w:rsidP="00000000" w:rsidRDefault="00000000" w:rsidRPr="00000000" w14:paraId="0000013C">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fryer thermostats conservatively — never operate above the oil's smoke point</w:t>
      </w:r>
    </w:p>
    <w:p w:rsidR="00000000" w:rsidDel="00000000" w:rsidP="00000000" w:rsidRDefault="00000000" w:rsidRPr="00000000" w14:paraId="0000013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a fire occurs, emergency protocol:</w:t>
      </w:r>
    </w:p>
    <w:p w:rsidR="00000000" w:rsidDel="00000000" w:rsidP="00000000" w:rsidRDefault="00000000" w:rsidRPr="00000000" w14:paraId="0000013E">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use water on an oil fire — water causes an explosive steam reaction that spreads burning oil instantly</w:t>
      </w:r>
    </w:p>
    <w:p w:rsidR="00000000" w:rsidDel="00000000" w:rsidP="00000000" w:rsidRDefault="00000000" w:rsidRPr="00000000" w14:paraId="0000013F">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Turn off the heat source immediately if it is safe to do so</w:t>
      </w:r>
    </w:p>
    <w:p w:rsidR="00000000" w:rsidDel="00000000" w:rsidP="00000000" w:rsidRDefault="00000000" w:rsidRPr="00000000" w14:paraId="00000140">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Activate the kitchen hood suppression system</w:t>
      </w:r>
    </w:p>
    <w:p w:rsidR="00000000" w:rsidDel="00000000" w:rsidP="00000000" w:rsidRDefault="00000000" w:rsidRPr="00000000" w14:paraId="00000141">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a Class K (wet chemical) extinguisher — not CO2, not dry powder</w:t>
      </w:r>
    </w:p>
    <w:p w:rsidR="00000000" w:rsidDel="00000000" w:rsidP="00000000" w:rsidRDefault="00000000" w:rsidRPr="00000000" w14:paraId="00000142">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Evacuate all non-essential personnel from the kitchen</w:t>
      </w:r>
    </w:p>
    <w:p w:rsidR="00000000" w:rsidDel="00000000" w:rsidP="00000000" w:rsidRDefault="00000000" w:rsidRPr="00000000" w14:paraId="0000014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Call the fire emergency number for your country</w:t>
      </w:r>
    </w:p>
    <w:p w:rsidR="00000000" w:rsidDel="00000000" w:rsidP="00000000" w:rsidRDefault="00000000" w:rsidRPr="00000000" w14:paraId="0000014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attempt to move a vessel containing burning oil under any circumstances</w:t>
      </w:r>
    </w:p>
    <w:p w:rsidR="00000000" w:rsidDel="00000000" w:rsidP="00000000" w:rsidRDefault="00000000" w:rsidRPr="00000000" w14:paraId="00000145">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Once safe, document the incident fully and review the root cause</w:t>
      </w:r>
    </w:p>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3c6a7jtfsr" w:id="17"/>
      <w:bookmarkEnd w:id="17"/>
      <w:r w:rsidDel="00000000" w:rsidR="00000000" w:rsidRPr="00000000">
        <w:rPr>
          <w:rFonts w:ascii="Verdana" w:cs="Verdana" w:eastAsia="Verdana" w:hAnsi="Verdana"/>
          <w:b w:val="1"/>
          <w:bCs w:val="1"/>
          <w:color w:val="000000"/>
          <w:sz w:val="26"/>
          <w:szCs w:val="26"/>
          <w:rtl w:val="0"/>
        </w:rPr>
        <w:t xml:space="preserve">Burn Hazards</w:t>
      </w:r>
    </w:p>
    <w:tbl>
      <w:tblPr>
        <w:tblStyle w:val="Table10"/>
        <w:tblW w:w="1071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5"/>
        <w:gridCol w:w="2685"/>
        <w:gridCol w:w="5550"/>
        <w:tblGridChange w:id="0">
          <w:tblGrid>
            <w:gridCol w:w="2475"/>
            <w:gridCol w:w="2685"/>
            <w:gridCol w:w="55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First Aid Response</w:t>
            </w:r>
            <w:r w:rsidDel="00000000" w:rsidR="00000000" w:rsidRPr="00000000">
              <w:rPr>
                <w:rtl w:val="0"/>
              </w:rPr>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Splashing hot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dry food before adding to oil; lower food into oil slowly using a basket; never drop food from a height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Immediately cool the burn under cool (not cold or iced) running water for a minimum of 20 minutes; do not apply butter, toothpaste, or ice; cover with a clean non-stick dressing; seek medical attention for burns larger than a palm or covering joints, face, or hands</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overflow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fill above the MAX line; never overload baskets; monitor oil temperature constantly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above</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Handling hot oil containers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use heat-resistant gloves and appropriate PPE when moving, filtering, or changing hot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above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Steam burns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allow water or ice near hot oil; defrost food completely before frying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above</w:t>
            </w:r>
          </w:p>
        </w:tc>
      </w:tr>
    </w:tbl>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 "HOT OIL — CAUTION" warning signs at all fryer stations in the primary language(s) of your kitchen team. Maintain a first aid kit within 10 metres of the cooking area at all times.</w:t>
      </w:r>
    </w:p>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xw5nyct2nx4" w:id="18"/>
      <w:bookmarkEnd w:id="18"/>
      <w:r w:rsidDel="00000000" w:rsidR="00000000" w:rsidRPr="00000000">
        <w:rPr>
          <w:rFonts w:ascii="Verdana" w:cs="Verdana" w:eastAsia="Verdana" w:hAnsi="Verdana"/>
          <w:b w:val="1"/>
          <w:bCs w:val="1"/>
          <w:color w:val="000000"/>
          <w:sz w:val="26"/>
          <w:szCs w:val="26"/>
          <w:rtl w:val="0"/>
        </w:rPr>
        <w:t xml:space="preserve">Slip and Fall Hazards</w:t>
      </w:r>
    </w:p>
    <w:tbl>
      <w:tblPr>
        <w:tblStyle w:val="Table11"/>
        <w:tblW w:w="1051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75"/>
        <w:gridCol w:w="7140"/>
        <w:tblGridChange w:id="0">
          <w:tblGrid>
            <w:gridCol w:w="3375"/>
            <w:gridCol w:w="71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 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 spill response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oil spills immediately using a commercial degreaser and absorbent material — never leave an oil spill on the floor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Non-slip footwear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kitchen staff must wear slip-resistant, oil-resistant footwear — this is a legal requirement in most jurisdictions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Anti-fatigue and anti-slip matting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Install appropriate matting around all fryers and cooking areas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drainage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adequate drainage channels are installed and clear around fryer areas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degreasing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Deep-degrease kitchen floors at the close of each day using a food-safe degreaser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Clear signage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wet floor warning signs whenever cleaning is in progress</w:t>
            </w:r>
          </w:p>
        </w:tc>
      </w:tr>
    </w:tbl>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1jyzm9tp2yn" w:id="19"/>
      <w:bookmarkEnd w:id="19"/>
      <w:r w:rsidDel="00000000" w:rsidR="00000000" w:rsidRPr="00000000">
        <w:rPr>
          <w:rFonts w:ascii="Verdana" w:cs="Verdana" w:eastAsia="Verdana" w:hAnsi="Verdana"/>
          <w:b w:val="1"/>
          <w:bCs w:val="1"/>
          <w:color w:val="000000"/>
          <w:sz w:val="26"/>
          <w:szCs w:val="26"/>
          <w:rtl w:val="0"/>
        </w:rPr>
        <w:t xml:space="preserve">Health Hazards from Degraded Oil</w:t>
      </w:r>
    </w:p>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Overheated or degraded cooking oil can produce harmful compounds, including acrolein, aldehydes, and polycyclic aromatic hydrocarbons (PAHs), all of which present inhalation and ingestion risks.</w:t>
      </w:r>
    </w:p>
    <w:p w:rsidR="00000000" w:rsidDel="00000000" w:rsidP="00000000" w:rsidRDefault="00000000" w:rsidRPr="00000000" w14:paraId="0000016B">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commercial kitchen ventilation systems are designed, installed, and maintained to handle the cooking load of your operation</w:t>
      </w:r>
    </w:p>
    <w:p w:rsidR="00000000" w:rsidDel="00000000" w:rsidP="00000000" w:rsidRDefault="00000000" w:rsidRPr="00000000" w14:paraId="0000016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Service hood and exhaust systems on the schedule recommended by the manufacturer and required by local fire codes</w:t>
      </w:r>
    </w:p>
    <w:p w:rsidR="00000000" w:rsidDel="00000000" w:rsidP="00000000" w:rsidRDefault="00000000" w:rsidRPr="00000000" w14:paraId="0000016D">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Replace degraded oil at or before the 25% TPM threshold — never serve food from oil that has exceeded the safe limit</w:t>
      </w:r>
    </w:p>
    <w:p w:rsidR="00000000" w:rsidDel="00000000" w:rsidP="00000000" w:rsidRDefault="00000000" w:rsidRPr="00000000" w14:paraId="0000016E">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staff with appropriate PPE when cleaning fryers or handling large volumes of used oil</w:t>
      </w:r>
    </w:p>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0">
      <w:pPr>
        <w:pStyle w:val="Heading2"/>
        <w:keepNext w:val="0"/>
        <w:keepLines w:val="0"/>
        <w:spacing w:after="80" w:lineRule="auto"/>
        <w:rPr>
          <w:rFonts w:ascii="Verdana" w:cs="Verdana" w:eastAsia="Verdana" w:hAnsi="Verdana"/>
          <w:b w:val="1"/>
          <w:bCs w:val="1"/>
          <w:sz w:val="34"/>
          <w:szCs w:val="34"/>
        </w:rPr>
      </w:pPr>
      <w:bookmarkStart w:colFirst="0" w:colLast="0" w:name="_heading=h.uc3b84c2pjzb" w:id="20"/>
      <w:bookmarkEnd w:id="20"/>
      <w:r w:rsidDel="00000000" w:rsidR="00000000" w:rsidRPr="00000000">
        <w:rPr>
          <w:rFonts w:ascii="Verdana" w:cs="Verdana" w:eastAsia="Verdana" w:hAnsi="Verdana"/>
          <w:b w:val="1"/>
          <w:bCs w:val="1"/>
          <w:sz w:val="34"/>
          <w:szCs w:val="34"/>
          <w:rtl w:val="0"/>
        </w:rPr>
        <w:t xml:space="preserve">Section 5 — Fryer Cleaning and Maintenance Schedule</w:t>
      </w:r>
    </w:p>
    <w:p w:rsidR="00000000" w:rsidDel="00000000" w:rsidP="00000000" w:rsidRDefault="00000000" w:rsidRPr="00000000" w14:paraId="0000017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qow7bxg3akv" w:id="21"/>
      <w:bookmarkEnd w:id="21"/>
      <w:r w:rsidDel="00000000" w:rsidR="00000000" w:rsidRPr="00000000">
        <w:rPr>
          <w:rFonts w:ascii="Verdana" w:cs="Verdana" w:eastAsia="Verdana" w:hAnsi="Verdana"/>
          <w:b w:val="1"/>
          <w:bCs w:val="1"/>
          <w:color w:val="000000"/>
          <w:sz w:val="26"/>
          <w:szCs w:val="26"/>
          <w:rtl w:val="0"/>
        </w:rPr>
        <w:t xml:space="preserve">Daily Tasks</w:t>
      </w:r>
    </w:p>
    <w:tbl>
      <w:tblPr>
        <w:tblStyle w:val="Table12"/>
        <w:tblW w:w="1054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0"/>
        <w:gridCol w:w="2325"/>
        <w:gridCol w:w="3720"/>
        <w:tblGridChange w:id="0">
          <w:tblGrid>
            <w:gridCol w:w="4500"/>
            <w:gridCol w:w="2325"/>
            <w:gridCol w:w="37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Skim the oil surface every 30 minutes during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particle carbonisation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Filter oil through the filtration system at the end of the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Extends oil life significantly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Wipe fryer exterior with commercial degreaser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exterior grease buildup</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fryer baskets and utensils thoroughly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Soak in a degreaser solution if needed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temperature calibration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Log readings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the fryer for leaks, damage, or unusual sounds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immediately to maintenance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and top up oil to the MAX line 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allow oil to drop below the MIN line</w:t>
            </w:r>
          </w:p>
        </w:tc>
      </w:tr>
    </w:tbl>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rpvo0jszl86" w:id="22"/>
      <w:bookmarkEnd w:id="22"/>
      <w:r w:rsidDel="00000000" w:rsidR="00000000" w:rsidRPr="00000000">
        <w:rPr>
          <w:rFonts w:ascii="Verdana" w:cs="Verdana" w:eastAsia="Verdana" w:hAnsi="Verdana"/>
          <w:b w:val="1"/>
          <w:bCs w:val="1"/>
          <w:color w:val="000000"/>
          <w:sz w:val="26"/>
          <w:szCs w:val="26"/>
          <w:rtl w:val="0"/>
        </w:rPr>
        <w:t xml:space="preserve">Weekly Tasks</w:t>
      </w:r>
    </w:p>
    <w:tbl>
      <w:tblPr>
        <w:tblStyle w:val="Table13"/>
        <w:tblW w:w="1047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95"/>
        <w:gridCol w:w="2325"/>
        <w:gridCol w:w="4650"/>
        <w:tblGridChange w:id="0">
          <w:tblGrid>
            <w:gridCol w:w="3495"/>
            <w:gridCol w:w="2325"/>
            <w:gridCol w:w="46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drain and boil-out of fryer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manufacturer-approved fryer cleaner; rinse thoroughly and dry before refilling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Soak baskets and accessories overnight in degreaser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all polymerised residue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Degrease surrounding floors, walls, and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Cleaning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appropriate food-safe commercial degreaser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and clean ventilation filters and grease traps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fire prevention measure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electrical connections for oil contamination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Switch off the power before inspection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oil usage and disposal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Cross-check with purchasing records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fire suppression system activation handles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accessible and unobstructed</w:t>
            </w:r>
          </w:p>
        </w:tc>
      </w:tr>
    </w:tbl>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tfxs38jfcok" w:id="23"/>
      <w:bookmarkEnd w:id="23"/>
      <w:r w:rsidDel="00000000" w:rsidR="00000000" w:rsidRPr="00000000">
        <w:rPr>
          <w:rFonts w:ascii="Verdana" w:cs="Verdana" w:eastAsia="Verdana" w:hAnsi="Verdana"/>
          <w:b w:val="1"/>
          <w:bCs w:val="1"/>
          <w:color w:val="000000"/>
          <w:sz w:val="26"/>
          <w:szCs w:val="26"/>
          <w:rtl w:val="0"/>
        </w:rPr>
        <w:t xml:space="preserve">Monthly Tasks</w:t>
      </w:r>
    </w:p>
    <w:tbl>
      <w:tblPr>
        <w:tblStyle w:val="Table14"/>
        <w:tblW w:w="1042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15"/>
        <w:gridCol w:w="2130"/>
        <w:gridCol w:w="4080"/>
        <w:tblGridChange w:id="0">
          <w:tblGrid>
            <w:gridCol w:w="4215"/>
            <w:gridCol w:w="2130"/>
            <w:gridCol w:w="40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fryer breakdown and deep clean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disassembly, clean all internal components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and clean filtration system components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 filtration media as required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Professional ventilation duct cleaning (if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External contractor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Frequency depends on cooking volume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Calibrate temperature controls and safety thermostats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Maintenance/technician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calibration results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the fire suppression system certification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the current certification is displayed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update oil management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trends in oil life and consumption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Analyse oil costs against the budget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Adjust purchasing and usage procedures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staff training refresher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SOPs and address any observed non-compliance</w:t>
            </w:r>
          </w:p>
        </w:tc>
      </w:tr>
    </w:tbl>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84ngw267x3h" w:id="24"/>
      <w:bookmarkEnd w:id="24"/>
      <w:r w:rsidDel="00000000" w:rsidR="00000000" w:rsidRPr="00000000">
        <w:rPr>
          <w:rFonts w:ascii="Verdana" w:cs="Verdana" w:eastAsia="Verdana" w:hAnsi="Verdana"/>
          <w:b w:val="1"/>
          <w:bCs w:val="1"/>
          <w:color w:val="000000"/>
          <w:sz w:val="26"/>
          <w:szCs w:val="26"/>
          <w:rtl w:val="0"/>
        </w:rPr>
        <w:t xml:space="preserve">Quarterly Tasks</w:t>
      </w:r>
    </w:p>
    <w:tbl>
      <w:tblPr>
        <w:tblStyle w:val="Table15"/>
        <w:tblW w:w="1030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30"/>
        <w:gridCol w:w="2250"/>
        <w:gridCol w:w="4425"/>
        <w:tblGridChange w:id="0">
          <w:tblGrid>
            <w:gridCol w:w="3630"/>
            <w:gridCol w:w="2250"/>
            <w:gridCol w:w="44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 certified professional fryer servicing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Owner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 manufacturer-authorised service provider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a full equipment safety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Certified technician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all findings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update all SOPs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Update to reflect any new regulations or operational changes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fire safety system certification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contractor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annually in most markets; check local requirements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Analyse oil performance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data to optimise oil type selection and purchasing</w:t>
            </w:r>
          </w:p>
        </w:tc>
      </w:tr>
    </w:tbl>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D6">
      <w:pPr>
        <w:pStyle w:val="Heading2"/>
        <w:keepNext w:val="0"/>
        <w:keepLines w:val="0"/>
        <w:spacing w:after="80" w:lineRule="auto"/>
        <w:rPr>
          <w:rFonts w:ascii="Verdana" w:cs="Verdana" w:eastAsia="Verdana" w:hAnsi="Verdana"/>
          <w:b w:val="1"/>
          <w:bCs w:val="1"/>
          <w:sz w:val="34"/>
          <w:szCs w:val="34"/>
        </w:rPr>
      </w:pPr>
      <w:bookmarkStart w:colFirst="0" w:colLast="0" w:name="_heading=h.piz9wgqi9w0r" w:id="25"/>
      <w:bookmarkEnd w:id="25"/>
      <w:r w:rsidDel="00000000" w:rsidR="00000000" w:rsidRPr="00000000">
        <w:rPr>
          <w:rFonts w:ascii="Verdana" w:cs="Verdana" w:eastAsia="Verdana" w:hAnsi="Verdana"/>
          <w:b w:val="1"/>
          <w:bCs w:val="1"/>
          <w:sz w:val="34"/>
          <w:szCs w:val="34"/>
          <w:rtl w:val="0"/>
        </w:rPr>
        <w:t xml:space="preserve">Section 6 — Proper Oil Disposal and Recycling</w:t>
      </w:r>
    </w:p>
    <w:p w:rsidR="00000000" w:rsidDel="00000000" w:rsidP="00000000" w:rsidRDefault="00000000" w:rsidRPr="00000000" w14:paraId="000001D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2h3fk538ncb" w:id="26"/>
      <w:bookmarkEnd w:id="26"/>
      <w:r w:rsidDel="00000000" w:rsidR="00000000" w:rsidRPr="00000000">
        <w:rPr>
          <w:rFonts w:ascii="Verdana" w:cs="Verdana" w:eastAsia="Verdana" w:hAnsi="Verdana"/>
          <w:b w:val="1"/>
          <w:bCs w:val="1"/>
          <w:color w:val="000000"/>
          <w:sz w:val="26"/>
          <w:szCs w:val="26"/>
          <w:rtl w:val="0"/>
        </w:rPr>
        <w:t xml:space="preserve">Why Correct Disposal Matters</w:t>
      </w:r>
    </w:p>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Pouring used cooking oil down drains is illegal in most countries and causes blocked sewers, waterway pollution, and significant fines. Used cooking oil is also a commercially valuable commodity — recycled UCO (used cooking oil) is one of the primary feedstocks for biodiesel and sustainable aviation fuel (SAF) globally.</w:t>
      </w:r>
    </w:p>
    <w:p w:rsidR="00000000" w:rsidDel="00000000" w:rsidP="00000000" w:rsidRDefault="00000000" w:rsidRPr="00000000" w14:paraId="000001D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yybk4f8dzqd" w:id="27"/>
      <w:bookmarkEnd w:id="27"/>
      <w:r w:rsidDel="00000000" w:rsidR="00000000" w:rsidRPr="00000000">
        <w:rPr>
          <w:rFonts w:ascii="Verdana" w:cs="Verdana" w:eastAsia="Verdana" w:hAnsi="Verdana"/>
          <w:b w:val="1"/>
          <w:bCs w:val="1"/>
          <w:color w:val="000000"/>
          <w:sz w:val="26"/>
          <w:szCs w:val="26"/>
          <w:rtl w:val="0"/>
        </w:rPr>
        <w:t xml:space="preserve">Disposal Methods</w:t>
      </w:r>
    </w:p>
    <w:tbl>
      <w:tblPr>
        <w:tblStyle w:val="Table16"/>
        <w:tblW w:w="1033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0"/>
        <w:gridCol w:w="3615"/>
        <w:gridCol w:w="3630"/>
        <w:tblGridChange w:id="0">
          <w:tblGrid>
            <w:gridCol w:w="3090"/>
            <w:gridCol w:w="3615"/>
            <w:gridCol w:w="36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For</w:t>
            </w:r>
            <w:r w:rsidDel="00000000" w:rsidR="00000000" w:rsidRPr="00000000">
              <w:rPr>
                <w:rtl w:val="0"/>
              </w:rPr>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Certified UCO waste management collection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Licensed company collects and recycles used oil — often free of charge or at a rebate in high-volume markets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restaurant types; the most common and recommended method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Rendering and animal feed conversion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Used oil is processed into animal feed or industrial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High-volume operations with a rendering partner nearby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Biodiesel / SAF conversion programmes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Specialist companies convert used oil into fuel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Environmentally focused operations often come with a sustainability certificate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Municipal cooking oil collection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Some local authorities offer collection points or scheduled pickup for restaurants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Smaller operators in areas with established municipal programmes</w:t>
            </w:r>
          </w:p>
        </w:tc>
      </w:tr>
    </w:tbl>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pour used cooking oil down a sink or drain, into a regular waste bin without an appropriate sealed container, onto ground or soil, or into stormwater drains.</w:t>
      </w:r>
    </w:p>
    <w:p w:rsidR="00000000" w:rsidDel="00000000" w:rsidP="00000000" w:rsidRDefault="00000000" w:rsidRPr="00000000" w14:paraId="000001E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83bhxwgjx78" w:id="28"/>
      <w:bookmarkEnd w:id="28"/>
      <w:r w:rsidDel="00000000" w:rsidR="00000000" w:rsidRPr="00000000">
        <w:rPr>
          <w:rFonts w:ascii="Verdana" w:cs="Verdana" w:eastAsia="Verdana" w:hAnsi="Verdana"/>
          <w:b w:val="1"/>
          <w:bCs w:val="1"/>
          <w:color w:val="000000"/>
          <w:sz w:val="26"/>
          <w:szCs w:val="26"/>
          <w:rtl w:val="0"/>
        </w:rPr>
        <w:t xml:space="preserve">Documentation Requirements</w:t>
      </w:r>
    </w:p>
    <w:tbl>
      <w:tblPr>
        <w:tblStyle w:val="Table17"/>
        <w:tblW w:w="1035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95"/>
        <w:gridCol w:w="3360"/>
        <w:gridCol w:w="3495"/>
        <w:tblGridChange w:id="0">
          <w:tblGrid>
            <w:gridCol w:w="3495"/>
            <w:gridCol w:w="3360"/>
            <w:gridCol w:w="34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Retention Period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disposal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Records volume, date, and method of each disposal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3 years, or as required by the local authority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Waste collection receipts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Proof of compliant disposal for audit purposes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3 years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Waste contractor licence/certification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Confirms your disposal partner is licensed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the current copy on file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purchase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Cross-reference against disposal volumes for cost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3 years</w:t>
            </w:r>
          </w:p>
        </w:tc>
      </w:tr>
    </w:tbl>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B">
      <w:pPr>
        <w:pStyle w:val="Heading2"/>
        <w:keepNext w:val="0"/>
        <w:keepLines w:val="0"/>
        <w:spacing w:after="80" w:lineRule="auto"/>
        <w:rPr>
          <w:rFonts w:ascii="Verdana" w:cs="Verdana" w:eastAsia="Verdana" w:hAnsi="Verdana"/>
          <w:b w:val="1"/>
          <w:bCs w:val="1"/>
          <w:sz w:val="34"/>
          <w:szCs w:val="34"/>
        </w:rPr>
      </w:pPr>
      <w:bookmarkStart w:colFirst="0" w:colLast="0" w:name="_heading=h.i1pcy3w0gdv3" w:id="29"/>
      <w:bookmarkEnd w:id="29"/>
      <w:r w:rsidDel="00000000" w:rsidR="00000000" w:rsidRPr="00000000">
        <w:rPr>
          <w:rFonts w:ascii="Verdana" w:cs="Verdana" w:eastAsia="Verdana" w:hAnsi="Verdana"/>
          <w:b w:val="1"/>
          <w:bCs w:val="1"/>
          <w:sz w:val="34"/>
          <w:szCs w:val="34"/>
          <w:rtl w:val="0"/>
        </w:rPr>
        <w:t xml:space="preserve">Section 7 — Cost Management and Inventory Control</w:t>
      </w:r>
    </w:p>
    <w:p w:rsidR="00000000" w:rsidDel="00000000" w:rsidP="00000000" w:rsidRDefault="00000000" w:rsidRPr="00000000" w14:paraId="000001F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dh29q1azmmj" w:id="30"/>
      <w:bookmarkEnd w:id="30"/>
      <w:r w:rsidDel="00000000" w:rsidR="00000000" w:rsidRPr="00000000">
        <w:rPr>
          <w:rFonts w:ascii="Verdana" w:cs="Verdana" w:eastAsia="Verdana" w:hAnsi="Verdana"/>
          <w:b w:val="1"/>
          <w:bCs w:val="1"/>
          <w:color w:val="000000"/>
          <w:sz w:val="26"/>
          <w:szCs w:val="26"/>
          <w:rtl w:val="0"/>
        </w:rPr>
        <w:t xml:space="preserve">Oil Cost Benchmarks</w:t>
      </w:r>
    </w:p>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a guide, cooking oil typically represents 1–3% of food cost in frying-focused operations. Significant variance from this range warrants investigation.</w:t>
      </w:r>
    </w:p>
    <w:tbl>
      <w:tblPr>
        <w:tblStyle w:val="Table18"/>
        <w:tblW w:w="1054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90"/>
        <w:gridCol w:w="7155"/>
        <w:tblGridChange w:id="0">
          <w:tblGrid>
            <w:gridCol w:w="3390"/>
            <w:gridCol w:w="71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Cost Driver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Manage It</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Excessive oil usage per dish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Audit portion control, basket loading practices, and temperature consistency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Short oil lifespan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 filtration frequency, reduce temperature spikes, skim more regularly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Over-purchasing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 usage carefully; maintain a 7–14 day stock level only to avoid storage degradation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Disposal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Explore free or rebate-based UCO collection programmes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inefficiency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Fryers with poorly calibrated thermostats waste significantly more oil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Wrong oil for the application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Using a premium oil for deep frying when a cost-effective, high-stability oil would perform equally well</w:t>
            </w:r>
          </w:p>
        </w:tc>
      </w:tr>
    </w:tbl>
    <w:p w:rsidR="00000000" w:rsidDel="00000000" w:rsidP="00000000" w:rsidRDefault="00000000" w:rsidRPr="00000000" w14:paraId="0000020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c9b9w5p6ien" w:id="31"/>
      <w:bookmarkEnd w:id="31"/>
      <w:r w:rsidDel="00000000" w:rsidR="00000000" w:rsidRPr="00000000">
        <w:rPr>
          <w:rFonts w:ascii="Verdana" w:cs="Verdana" w:eastAsia="Verdana" w:hAnsi="Verdana"/>
          <w:b w:val="1"/>
          <w:bCs w:val="1"/>
          <w:color w:val="000000"/>
          <w:sz w:val="26"/>
          <w:szCs w:val="26"/>
          <w:rtl w:val="0"/>
        </w:rPr>
        <w:t xml:space="preserve">Inventory Management</w:t>
      </w:r>
    </w:p>
    <w:p w:rsidR="00000000" w:rsidDel="00000000" w:rsidP="00000000" w:rsidRDefault="00000000" w:rsidRPr="00000000" w14:paraId="0000020D">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FIFO (First In, First Out) rotation to all oil stock without exception</w:t>
      </w:r>
    </w:p>
    <w:p w:rsidR="00000000" w:rsidDel="00000000" w:rsidP="00000000" w:rsidRDefault="00000000" w:rsidRPr="00000000" w14:paraId="0000020E">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Label every container with the product name, supplier, and date received</w:t>
      </w:r>
    </w:p>
    <w:p w:rsidR="00000000" w:rsidDel="00000000" w:rsidP="00000000" w:rsidRDefault="00000000" w:rsidRPr="00000000" w14:paraId="0000020F">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optimal stock levels — overstocking leads to storage degradation and unnecessary capital tied up in inventory</w:t>
      </w:r>
    </w:p>
    <w:p w:rsidR="00000000" w:rsidDel="00000000" w:rsidP="00000000" w:rsidRDefault="00000000" w:rsidRPr="00000000" w14:paraId="00000210">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Track and record oil changes with date, volume, TPM reading, and reason to build a performance baseline for each oil type used</w:t>
      </w:r>
    </w:p>
    <w:p w:rsidR="00000000" w:rsidDel="00000000" w:rsidP="00000000" w:rsidRDefault="00000000" w:rsidRPr="00000000" w14:paraId="00000211">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larger operations, integrate oil usage tracking into your inventory management or ERP system</w:t>
      </w:r>
    </w:p>
    <w:p w:rsidR="00000000" w:rsidDel="00000000" w:rsidP="00000000" w:rsidRDefault="00000000" w:rsidRPr="00000000" w14:paraId="0000021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wc50i5cn770" w:id="32"/>
      <w:bookmarkEnd w:id="32"/>
      <w:r w:rsidDel="00000000" w:rsidR="00000000" w:rsidRPr="00000000">
        <w:rPr>
          <w:rFonts w:ascii="Verdana" w:cs="Verdana" w:eastAsia="Verdana" w:hAnsi="Verdana"/>
          <w:b w:val="1"/>
          <w:bCs w:val="1"/>
          <w:color w:val="000000"/>
          <w:sz w:val="26"/>
          <w:szCs w:val="26"/>
          <w:rtl w:val="0"/>
        </w:rPr>
        <w:t xml:space="preserve">Extending Oil Life — Best Practice Summary</w:t>
      </w:r>
    </w:p>
    <w:tbl>
      <w:tblPr>
        <w:tblStyle w:val="Table19"/>
        <w:tblW w:w="1042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95"/>
        <w:gridCol w:w="6030"/>
        <w:tblGridChange w:id="0">
          <w:tblGrid>
            <w:gridCol w:w="4395"/>
            <w:gridCol w:w="60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Estimated Benefit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filtration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Extends oil life by 25–50%</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Quality filtration system investment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Extends oil life by up to 100%</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Controlling frying temperature (not exceeding smoke point)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Significantly slows oxidation and breakdown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Skimming particles during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carbonisation that accelerates degradation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Keeping oil covered when not in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Slows oxidation between service periods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Using separate fryers for battered and clean frying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Dramatically extends the life of the clean frying oil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Avoiding salt contact with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Salt is a catalyst for oil breakdown — salt food after frying, not over the oil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Using antioxidant oil treatments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Some commercial products (DMDS inhibitors) can extend oil life; verify food safety approval before use.</w:t>
            </w:r>
          </w:p>
        </w:tc>
      </w:tr>
    </w:tbl>
    <w:p w:rsidR="00000000" w:rsidDel="00000000" w:rsidP="00000000" w:rsidRDefault="00000000" w:rsidRPr="00000000" w14:paraId="0000022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26">
      <w:pPr>
        <w:pStyle w:val="Heading2"/>
        <w:keepNext w:val="0"/>
        <w:keepLines w:val="0"/>
        <w:spacing w:after="80" w:lineRule="auto"/>
        <w:rPr>
          <w:rFonts w:ascii="Verdana" w:cs="Verdana" w:eastAsia="Verdana" w:hAnsi="Verdana"/>
          <w:b w:val="1"/>
          <w:bCs w:val="1"/>
          <w:sz w:val="34"/>
          <w:szCs w:val="34"/>
        </w:rPr>
      </w:pPr>
      <w:bookmarkStart w:colFirst="0" w:colLast="0" w:name="_heading=h.t64xvnl57ku5" w:id="33"/>
      <w:bookmarkEnd w:id="33"/>
      <w:r w:rsidDel="00000000" w:rsidR="00000000" w:rsidRPr="00000000">
        <w:rPr>
          <w:rFonts w:ascii="Verdana" w:cs="Verdana" w:eastAsia="Verdana" w:hAnsi="Verdana"/>
          <w:b w:val="1"/>
          <w:bCs w:val="1"/>
          <w:sz w:val="34"/>
          <w:szCs w:val="34"/>
          <w:rtl w:val="0"/>
        </w:rPr>
        <w:t xml:space="preserve">Section 8 — Staff Training Programme</w:t>
      </w:r>
    </w:p>
    <w:p w:rsidR="00000000" w:rsidDel="00000000" w:rsidP="00000000" w:rsidRDefault="00000000" w:rsidRPr="00000000" w14:paraId="0000022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jot9tuk3izo" w:id="34"/>
      <w:bookmarkEnd w:id="34"/>
      <w:r w:rsidDel="00000000" w:rsidR="00000000" w:rsidRPr="00000000">
        <w:rPr>
          <w:rFonts w:ascii="Verdana" w:cs="Verdana" w:eastAsia="Verdana" w:hAnsi="Verdana"/>
          <w:b w:val="1"/>
          <w:bCs w:val="1"/>
          <w:color w:val="000000"/>
          <w:sz w:val="26"/>
          <w:szCs w:val="26"/>
          <w:rtl w:val="0"/>
        </w:rPr>
        <w:t xml:space="preserve">Training Schedule</w:t>
      </w:r>
    </w:p>
    <w:tbl>
      <w:tblPr>
        <w:tblStyle w:val="Table20"/>
        <w:tblW w:w="10425.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70"/>
        <w:gridCol w:w="2355"/>
        <w:gridCol w:w="2370"/>
        <w:gridCol w:w="2430"/>
        <w:tblGridChange w:id="0">
          <w:tblGrid>
            <w:gridCol w:w="3270"/>
            <w:gridCol w:w="2355"/>
            <w:gridCol w:w="2370"/>
            <w:gridCol w:w="24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Training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 Attends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Delivered By</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Initial oil handling and safety induction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new 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the first shift handling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operations refresher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supervisor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Advanced oil management and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Supervisors and sous chefs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Head chef/manager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fire and burn response drill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6 months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with a fire safety officer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Equipment-specific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Relevant operators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 the installation of new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supplier/manager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Regulatory and compliance update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Annually or when regulations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external consultant</w:t>
            </w:r>
          </w:p>
        </w:tc>
      </w:tr>
    </w:tbl>
    <w:p w:rsidR="00000000" w:rsidDel="00000000" w:rsidP="00000000" w:rsidRDefault="00000000" w:rsidRPr="00000000" w14:paraId="0000024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qwe6ht8jlkl" w:id="35"/>
      <w:bookmarkEnd w:id="35"/>
      <w:r w:rsidDel="00000000" w:rsidR="00000000" w:rsidRPr="00000000">
        <w:rPr>
          <w:rFonts w:ascii="Verdana" w:cs="Verdana" w:eastAsia="Verdana" w:hAnsi="Verdana"/>
          <w:b w:val="1"/>
          <w:bCs w:val="1"/>
          <w:color w:val="000000"/>
          <w:sz w:val="26"/>
          <w:szCs w:val="26"/>
          <w:rtl w:val="0"/>
        </w:rPr>
        <w:t xml:space="preserve">Essential Training Topics</w:t>
      </w:r>
    </w:p>
    <w:p w:rsidR="00000000" w:rsidDel="00000000" w:rsidP="00000000" w:rsidRDefault="00000000" w:rsidRPr="00000000" w14:paraId="000002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kitchen employee who works with cooking oil must be trained and assessed on the following:</w:t>
      </w:r>
    </w:p>
    <w:p w:rsidR="00000000" w:rsidDel="00000000" w:rsidP="00000000" w:rsidRDefault="00000000" w:rsidRPr="00000000" w14:paraId="00000246">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to identify the correct oil type for each piece of equipment and each cooking application</w:t>
      </w:r>
    </w:p>
    <w:p w:rsidR="00000000" w:rsidDel="00000000" w:rsidP="00000000" w:rsidRDefault="00000000" w:rsidRPr="00000000" w14:paraId="0000024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SOP 1 through SOP 5 as detailed in Section 2 of this guide</w:t>
      </w:r>
    </w:p>
    <w:p w:rsidR="00000000" w:rsidDel="00000000" w:rsidP="00000000" w:rsidRDefault="00000000" w:rsidRPr="00000000" w14:paraId="0000024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to conduct a visual, sensory, and TPM test assessment of oil quality</w:t>
      </w:r>
    </w:p>
    <w:p w:rsidR="00000000" w:rsidDel="00000000" w:rsidP="00000000" w:rsidRDefault="00000000" w:rsidRPr="00000000" w14:paraId="00000249">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Safe handling of hot oil, including correct PPE, correct body positioning, and correct lowering technique for food into oil</w:t>
      </w:r>
    </w:p>
    <w:p w:rsidR="00000000" w:rsidDel="00000000" w:rsidP="00000000" w:rsidRDefault="00000000" w:rsidRPr="00000000" w14:paraId="0000024A">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Correct response to an oil fire (never use water; Class K extinguisher; suppression system activation; evacuation)</w:t>
      </w:r>
    </w:p>
    <w:p w:rsidR="00000000" w:rsidDel="00000000" w:rsidP="00000000" w:rsidRDefault="00000000" w:rsidRPr="00000000" w14:paraId="0000024B">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Correct first aid response to an oil burn</w:t>
      </w:r>
    </w:p>
    <w:p w:rsidR="00000000" w:rsidDel="00000000" w:rsidP="00000000" w:rsidRDefault="00000000" w:rsidRPr="00000000" w14:paraId="0000024C">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to filter, drain, and change oil safely</w:t>
      </w:r>
    </w:p>
    <w:p w:rsidR="00000000" w:rsidDel="00000000" w:rsidP="00000000" w:rsidRDefault="00000000" w:rsidRPr="00000000" w14:paraId="0000024D">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to document oil changes and quality tests</w:t>
      </w:r>
    </w:p>
    <w:p w:rsidR="00000000" w:rsidDel="00000000" w:rsidP="00000000" w:rsidRDefault="00000000" w:rsidRPr="00000000" w14:paraId="0000024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Correct disposal procedure and why it matters legally and environmentally</w:t>
      </w:r>
    </w:p>
    <w:p w:rsidR="00000000" w:rsidDel="00000000" w:rsidP="00000000" w:rsidRDefault="00000000" w:rsidRPr="00000000" w14:paraId="0000024F">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Who to notify if they observe non-compliant behaviour or equipment issues</w:t>
      </w:r>
    </w:p>
    <w:p w:rsidR="00000000" w:rsidDel="00000000" w:rsidP="00000000" w:rsidRDefault="00000000" w:rsidRPr="00000000" w14:paraId="0000025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potldbmx74y" w:id="36"/>
      <w:bookmarkEnd w:id="36"/>
      <w:r w:rsidDel="00000000" w:rsidR="00000000" w:rsidRPr="00000000">
        <w:rPr>
          <w:rFonts w:ascii="Verdana" w:cs="Verdana" w:eastAsia="Verdana" w:hAnsi="Verdana"/>
          <w:b w:val="1"/>
          <w:bCs w:val="1"/>
          <w:color w:val="000000"/>
          <w:sz w:val="26"/>
          <w:szCs w:val="26"/>
          <w:rtl w:val="0"/>
        </w:rPr>
        <w:t xml:space="preserve">Certification Requirements</w:t>
      </w:r>
    </w:p>
    <w:tbl>
      <w:tblPr>
        <w:tblStyle w:val="Table21"/>
        <w:tblW w:w="1047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05"/>
        <w:gridCol w:w="2550"/>
        <w:gridCol w:w="4515"/>
        <w:tblGridChange w:id="0">
          <w:tblGrid>
            <w:gridCol w:w="3405"/>
            <w:gridCol w:w="2550"/>
            <w:gridCol w:w="45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 Needs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handler/food hygiene certificate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 who handle food or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Name and minimum standard vary by country; verify local requirements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supervisor or manager certificate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supervisors and managers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Required in most jurisdictions; check local regulation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HACCP awareness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be delivered in-house with documented records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safety training (kitchen specific)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Delivered by a certified fire safety trainer; frequency varies by jurisdiction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Equipment-specific certification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Operators of specialist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Obtain from the equipment manufacturer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Workplace health and safety induction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and retain signed acknowledgement</w:t>
            </w:r>
          </w:p>
        </w:tc>
      </w:tr>
    </w:tbl>
    <w:p w:rsidR="00000000" w:rsidDel="00000000" w:rsidP="00000000" w:rsidRDefault="00000000" w:rsidRPr="00000000" w14:paraId="0000026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67">
      <w:pPr>
        <w:pStyle w:val="Heading2"/>
        <w:keepNext w:val="0"/>
        <w:keepLines w:val="0"/>
        <w:spacing w:after="80" w:lineRule="auto"/>
        <w:rPr>
          <w:rFonts w:ascii="Verdana" w:cs="Verdana" w:eastAsia="Verdana" w:hAnsi="Verdana"/>
          <w:b w:val="1"/>
          <w:bCs w:val="1"/>
          <w:sz w:val="34"/>
          <w:szCs w:val="34"/>
        </w:rPr>
      </w:pPr>
      <w:bookmarkStart w:colFirst="0" w:colLast="0" w:name="_heading=h.9oxb95l8b84y" w:id="37"/>
      <w:bookmarkEnd w:id="37"/>
      <w:r w:rsidDel="00000000" w:rsidR="00000000" w:rsidRPr="00000000">
        <w:rPr>
          <w:rFonts w:ascii="Verdana" w:cs="Verdana" w:eastAsia="Verdana" w:hAnsi="Verdana"/>
          <w:b w:val="1"/>
          <w:bCs w:val="1"/>
          <w:sz w:val="34"/>
          <w:szCs w:val="34"/>
          <w:rtl w:val="0"/>
        </w:rPr>
        <w:t xml:space="preserve">Section 9 — Oil Management Checklists</w:t>
      </w:r>
    </w:p>
    <w:p w:rsidR="00000000" w:rsidDel="00000000" w:rsidP="00000000" w:rsidRDefault="00000000" w:rsidRPr="00000000" w14:paraId="0000026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kh8vvxoahrk" w:id="38"/>
      <w:bookmarkEnd w:id="38"/>
      <w:r w:rsidDel="00000000" w:rsidR="00000000" w:rsidRPr="00000000">
        <w:rPr>
          <w:rFonts w:ascii="Verdana" w:cs="Verdana" w:eastAsia="Verdana" w:hAnsi="Verdana"/>
          <w:b w:val="1"/>
          <w:bCs w:val="1"/>
          <w:color w:val="000000"/>
          <w:sz w:val="26"/>
          <w:szCs w:val="26"/>
          <w:rtl w:val="0"/>
        </w:rPr>
        <w:t xml:space="preserve">Daily Checklist</w:t>
      </w:r>
    </w:p>
    <w:tbl>
      <w:tblPr>
        <w:tblStyle w:val="Table22"/>
        <w:tblW w:w="10635.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30"/>
        <w:gridCol w:w="1980"/>
        <w:gridCol w:w="1575"/>
        <w:gridCol w:w="1065"/>
        <w:gridCol w:w="1425"/>
        <w:gridCol w:w="1260"/>
        <w:tblGridChange w:id="0">
          <w:tblGrid>
            <w:gridCol w:w="3330"/>
            <w:gridCol w:w="1980"/>
            <w:gridCol w:w="1575"/>
            <w:gridCol w:w="1065"/>
            <w:gridCol w:w="1425"/>
            <w:gridCol w:w="126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TPM 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oil temperature at startup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of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oil quality (TPM) — morning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Skim oil surface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30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oil quality (TPM) — mid-service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Mid-service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visual and smell assessment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Top up oil to the MAX line if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Filter fryer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End of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Wipe fryer exterior with degreaser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fryer baskets and utensils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the fryer for leaks or damage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any oil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B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B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3jedn91t1ad" w:id="39"/>
      <w:bookmarkEnd w:id="39"/>
      <w:r w:rsidDel="00000000" w:rsidR="00000000" w:rsidRPr="00000000">
        <w:rPr>
          <w:rFonts w:ascii="Verdana" w:cs="Verdana" w:eastAsia="Verdana" w:hAnsi="Verdana"/>
          <w:b w:val="1"/>
          <w:bCs w:val="1"/>
          <w:color w:val="000000"/>
          <w:sz w:val="26"/>
          <w:szCs w:val="26"/>
          <w:rtl w:val="0"/>
        </w:rPr>
        <w:t xml:space="preserve">Weekly Checklist</w:t>
      </w:r>
    </w:p>
    <w:tbl>
      <w:tblPr>
        <w:tblStyle w:val="Table23"/>
        <w:tblW w:w="1063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75"/>
        <w:gridCol w:w="2835"/>
        <w:gridCol w:w="1110"/>
        <w:gridCol w:w="1215"/>
        <w:tblGridChange w:id="0">
          <w:tblGrid>
            <w:gridCol w:w="5475"/>
            <w:gridCol w:w="2835"/>
            <w:gridCol w:w="1110"/>
            <w:gridCol w:w="12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fryer drain and boil-out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Soak fryer baskets and accessories overnight.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Degrease the floor, walls, and surrounding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ventilation filters and grease traps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fire suppression handles — accessible and unobstructed.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electrical connections for oil contamination.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reconcile oil usage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D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D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xh00fftps83" w:id="40"/>
      <w:bookmarkEnd w:id="40"/>
      <w:r w:rsidDel="00000000" w:rsidR="00000000" w:rsidRPr="00000000">
        <w:rPr>
          <w:rFonts w:ascii="Verdana" w:cs="Verdana" w:eastAsia="Verdana" w:hAnsi="Verdana"/>
          <w:b w:val="1"/>
          <w:bCs w:val="1"/>
          <w:color w:val="000000"/>
          <w:sz w:val="26"/>
          <w:szCs w:val="26"/>
          <w:rtl w:val="0"/>
        </w:rPr>
        <w:t xml:space="preserve">Monthly Checklist</w:t>
      </w:r>
    </w:p>
    <w:tbl>
      <w:tblPr>
        <w:tblStyle w:val="Table24"/>
        <w:tblW w:w="1033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80"/>
        <w:gridCol w:w="2685"/>
        <w:gridCol w:w="1095"/>
        <w:gridCol w:w="1275"/>
        <w:tblGridChange w:id="0">
          <w:tblGrid>
            <w:gridCol w:w="5280"/>
            <w:gridCol w:w="2685"/>
            <w:gridCol w:w="1095"/>
            <w:gridCol w:w="12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fryer breakdown and deep clean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and service the filtration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Professional ventilation cleaning (if required by volume)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Calibrate temperature controls and safety thermostats.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fire suppression system certification is current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update oil management and disposal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Analyse oil cost against the budget.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staff training refresher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F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F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umphmy5khh7" w:id="41"/>
      <w:bookmarkEnd w:id="41"/>
      <w:r w:rsidDel="00000000" w:rsidR="00000000" w:rsidRPr="00000000">
        <w:rPr>
          <w:rFonts w:ascii="Verdana" w:cs="Verdana" w:eastAsia="Verdana" w:hAnsi="Verdana"/>
          <w:b w:val="1"/>
          <w:bCs w:val="1"/>
          <w:color w:val="000000"/>
          <w:sz w:val="26"/>
          <w:szCs w:val="26"/>
          <w:rtl w:val="0"/>
        </w:rPr>
        <w:t xml:space="preserve">Quarterly Checklist</w:t>
      </w:r>
    </w:p>
    <w:tbl>
      <w:tblPr>
        <w:tblStyle w:val="Table25"/>
        <w:tblW w:w="1017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210"/>
        <w:gridCol w:w="1875"/>
        <w:gridCol w:w="1035"/>
        <w:gridCol w:w="1050"/>
        <w:tblGridChange w:id="0">
          <w:tblGrid>
            <w:gridCol w:w="6210"/>
            <w:gridCol w:w="1875"/>
            <w:gridCol w:w="1035"/>
            <w:gridCol w:w="105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 certified professional fryer servicing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a full equipment safety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update all oil-related SOPs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fire and safety system certification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Analyse oil performance data and adjust oil type or procedures if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an emergency response drill (fire and burn)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31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18">
      <w:pPr>
        <w:pStyle w:val="Heading2"/>
        <w:keepNext w:val="0"/>
        <w:keepLines w:val="0"/>
        <w:spacing w:after="80" w:lineRule="auto"/>
        <w:rPr>
          <w:rFonts w:ascii="Verdana" w:cs="Verdana" w:eastAsia="Verdana" w:hAnsi="Verdana"/>
          <w:b w:val="1"/>
          <w:bCs w:val="1"/>
          <w:sz w:val="34"/>
          <w:szCs w:val="34"/>
        </w:rPr>
      </w:pPr>
      <w:bookmarkStart w:colFirst="0" w:colLast="0" w:name="_heading=h.gktvadaiq1ac" w:id="42"/>
      <w:bookmarkEnd w:id="42"/>
      <w:r w:rsidDel="00000000" w:rsidR="00000000" w:rsidRPr="00000000">
        <w:rPr>
          <w:rFonts w:ascii="Verdana" w:cs="Verdana" w:eastAsia="Verdana" w:hAnsi="Verdana"/>
          <w:b w:val="1"/>
          <w:bCs w:val="1"/>
          <w:sz w:val="34"/>
          <w:szCs w:val="34"/>
          <w:rtl w:val="0"/>
        </w:rPr>
        <w:t xml:space="preserve">Section 10 — Troubleshooting Common Problems</w:t>
      </w:r>
    </w:p>
    <w:tbl>
      <w:tblPr>
        <w:tblStyle w:val="Table26"/>
        <w:tblW w:w="1015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0"/>
        <w:gridCol w:w="3120"/>
        <w:gridCol w:w="4215"/>
        <w:tblGridChange w:id="0">
          <w:tblGrid>
            <w:gridCol w:w="2820"/>
            <w:gridCol w:w="3120"/>
            <w:gridCol w:w="42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Likely 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Action</w:t>
            </w:r>
            <w:r w:rsidDel="00000000" w:rsidR="00000000" w:rsidRPr="00000000">
              <w:rPr>
                <w:rtl w:val="0"/>
              </w:rPr>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darkens and degrades very quickly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Overheating; insufficient filtration; excessive particles; wrong oil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thermostat calibration; increase filtration frequency; skim more regularly; review oil selection for the application</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Excessive foaming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Water contamination; oil past useful life; detergent residue after cleaning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Change oil immediately; ensure fryer is completely dry after cleaning before refilling; verify oil type is correct</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smokes at normal frying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is degraded; wrong oil type used; fryer is overheating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TPM — if above limit, change immediately; verify thermostat accuracy; confirm correct oil specification for the fryer</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absorbs excessive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temperature too low; baskets overloaded; food not dried before frying; batter too thick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and maintain temperature; reduce batch sizes; pat food dry before frying; review batter recipe and consistency</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Off-flavours transferring to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past TPM limit; different foods sharing the same fryer (flavour crossover); rancid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TPM and change if necessary; use dedicated fryers for different product categories; review storage conditions for fresh oil</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consumption higher than expected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leaks, overfilling, excessive absorption, and incorrect cooking temperatures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fryer for leaks; review batch sizes and portion control; check temperature accuracy; review staff handling practices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Inconsistent frying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Faulty thermostat; overloaded basket; heating element fault; low oil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Calibrate thermostat; reduce batch sizes; schedule equipment service; maintain correct oil level</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splashing excessively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Wet or frozen food added to oil; oil level too high; basket dropped rather than lowered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Enforce dry food SOP; check oil level; retrain staff on correct basket lowering technique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Rancid smell from stored oil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Exposure to light, heat, or air during storage; oil stored too long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storage conditions; label with open date; apply FIFO; reduce stock holding period</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Fryer not reaching 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Heating element fault; thermostat failure; power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 equipment service; check power supply; do not use oil that has not reached the correct operating temperature</w:t>
            </w:r>
          </w:p>
        </w:tc>
      </w:tr>
    </w:tbl>
    <w:p w:rsidR="00000000" w:rsidDel="00000000" w:rsidP="00000000" w:rsidRDefault="00000000" w:rsidRPr="00000000" w14:paraId="0000033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3B">
      <w:pPr>
        <w:pStyle w:val="Heading2"/>
        <w:keepNext w:val="0"/>
        <w:keepLines w:val="0"/>
        <w:spacing w:after="80" w:lineRule="auto"/>
        <w:rPr>
          <w:rFonts w:ascii="Verdana" w:cs="Verdana" w:eastAsia="Verdana" w:hAnsi="Verdana"/>
          <w:b w:val="1"/>
          <w:bCs w:val="1"/>
          <w:sz w:val="34"/>
          <w:szCs w:val="34"/>
        </w:rPr>
      </w:pPr>
      <w:bookmarkStart w:colFirst="0" w:colLast="0" w:name="_heading=h.8dx7pewqvjxi" w:id="43"/>
      <w:bookmarkEnd w:id="43"/>
      <w:r w:rsidDel="00000000" w:rsidR="00000000" w:rsidRPr="00000000">
        <w:rPr>
          <w:rFonts w:ascii="Verdana" w:cs="Verdana" w:eastAsia="Verdana" w:hAnsi="Verdana"/>
          <w:b w:val="1"/>
          <w:bCs w:val="1"/>
          <w:sz w:val="34"/>
          <w:szCs w:val="34"/>
          <w:rtl w:val="0"/>
        </w:rPr>
        <w:t xml:space="preserve">Section 11 — Regulatory Compliance Reference</w:t>
      </w:r>
    </w:p>
    <w:p w:rsidR="00000000" w:rsidDel="00000000" w:rsidP="00000000" w:rsidRDefault="00000000" w:rsidRPr="00000000" w14:paraId="000003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Cooking oil management touches several areas of regulation that vary by country. The table below provides a framework — always verify the specific requirements with your local authority.</w:t>
      </w:r>
    </w:p>
    <w:tbl>
      <w:tblPr>
        <w:tblStyle w:val="Table27"/>
        <w:tblW w:w="1027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70"/>
        <w:gridCol w:w="3810"/>
        <w:gridCol w:w="3795"/>
        <w:tblGridChange w:id="0">
          <w:tblGrid>
            <w:gridCol w:w="2670"/>
            <w:gridCol w:w="3810"/>
            <w:gridCol w:w="37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Regulatory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Comply With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 Enforces It</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and hygiene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Oil quality standards, temperature records, and HACCP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food safety / environmental health authority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Class K extinguisher requirements, hood suppression system certification, and ventilation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fire authority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Workplace health and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PPE requirements, burn risk management, staff training records, and slip hazard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National workplace safety authority (e.g., HSE in the UK, OSHA in the USA, WorkSafe in Australia)</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Environmental and waste disposal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Prohibition of drain disposal, waste oil contractor licensing, and disposal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environmental protection authority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labelling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Disclosure of allergenic oils (peanut, sesame, soy, tree nut) used in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food standards authority</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TPM oil quality limits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Maximum TPM threshold before oil must be discarded (25% in most markets; lower in some)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food inspection authority</w:t>
            </w:r>
          </w:p>
        </w:tc>
      </w:tr>
    </w:tbl>
    <w:p w:rsidR="00000000" w:rsidDel="00000000" w:rsidP="00000000" w:rsidRDefault="00000000" w:rsidRPr="00000000" w14:paraId="0000035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53">
      <w:pPr>
        <w:pStyle w:val="Heading2"/>
        <w:keepNext w:val="0"/>
        <w:keepLines w:val="0"/>
        <w:spacing w:after="80" w:lineRule="auto"/>
        <w:rPr>
          <w:rFonts w:ascii="Verdana" w:cs="Verdana" w:eastAsia="Verdana" w:hAnsi="Verdana"/>
          <w:b w:val="1"/>
          <w:bCs w:val="1"/>
          <w:sz w:val="34"/>
          <w:szCs w:val="34"/>
        </w:rPr>
      </w:pPr>
      <w:bookmarkStart w:colFirst="0" w:colLast="0" w:name="_heading=h.jwg037a3owri" w:id="44"/>
      <w:bookmarkEnd w:id="44"/>
      <w:r w:rsidDel="00000000" w:rsidR="00000000" w:rsidRPr="00000000">
        <w:rPr>
          <w:rFonts w:ascii="Verdana" w:cs="Verdana" w:eastAsia="Verdana" w:hAnsi="Verdana"/>
          <w:b w:val="1"/>
          <w:bCs w:val="1"/>
          <w:sz w:val="34"/>
          <w:szCs w:val="34"/>
          <w:rtl w:val="0"/>
        </w:rPr>
        <w:t xml:space="preserve">Key Takeaways</w:t>
      </w:r>
    </w:p>
    <w:p w:rsidR="00000000" w:rsidDel="00000000" w:rsidP="00000000" w:rsidRDefault="00000000" w:rsidRPr="00000000" w14:paraId="000003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Proper cooking oil management is not optional — it directly affects the taste of every dish you serve, the safety of your kitchen team, the longevity of your equipment, your cost base, and your legal compliance. The fundamentals are straightforward: use the right oil for the right application, test it consistently, filter it daily, change it before it degrades beyond safe limits, train your team to handle it correctly, and dispose of it legally and responsibly.</w:t>
      </w:r>
    </w:p>
    <w:p w:rsidR="00000000" w:rsidDel="00000000" w:rsidP="00000000" w:rsidRDefault="00000000" w:rsidRPr="00000000" w14:paraId="0000035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56">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should be reviewed and updated at least annually, or whenever relevant local regulations change. All temperature references, TPM thresholds, certification requirements, disposal regulations, and fire safety standards must be verified against the laws and codes applicable in your specific country and region. Always consult your local food safety authority, fire safety officer, and equipment manufacturer for jurisdiction-specific requirements.</w:t>
      </w:r>
    </w:p>
    <w:p w:rsidR="00000000" w:rsidDel="00000000" w:rsidP="00000000" w:rsidRDefault="00000000" w:rsidRPr="00000000" w14:paraId="00000357">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3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7uyJFtvPB/xoscQKaPyfLZbAtg==">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