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46"/>
          <w:szCs w:val="46"/>
        </w:rPr>
      </w:pPr>
      <w:bookmarkStart w:colFirst="0" w:colLast="0" w:name="_heading=h.69bkthrh93of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z w:val="46"/>
          <w:szCs w:val="46"/>
          <w:rtl w:val="0"/>
        </w:rPr>
        <w:t xml:space="preserve">Gluten-Free Dining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4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y5u8fkg3d0yd" w:id="1"/>
      <w:bookmarkEnd w:id="1"/>
      <w:r w:rsidDel="00000000" w:rsidR="00000000" w:rsidRPr="00000000">
        <w:rPr>
          <w:rFonts w:ascii="Verdana" w:cs="Verdana" w:eastAsia="Verdana" w:hAnsi="Verdana"/>
          <w:sz w:val="36"/>
          <w:szCs w:val="36"/>
          <w:rtl w:val="0"/>
        </w:rPr>
        <w:t xml:space="preserve">Restaurant Dietary Quick-Reference Staff Training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5jaoh9826e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Understanding the Three Different Conditions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is one of the most misunderstood dietary categories. Three distinct conditions require gluten-free food — and they are not the same.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445.0" w:type="dxa"/>
        <w:jc w:val="left"/>
        <w:tblInd w:w="-1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40"/>
        <w:gridCol w:w="3060"/>
        <w:gridCol w:w="1995"/>
        <w:gridCol w:w="3750"/>
        <w:tblGridChange w:id="0">
          <w:tblGrid>
            <w:gridCol w:w="2640"/>
            <w:gridCol w:w="3060"/>
            <w:gridCol w:w="1995"/>
            <w:gridCol w:w="375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What It 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Severity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Service Implications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Coeliac Disease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Autoimmune disorder — gluten triggers the immune system to damage the small intestine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Very serious — even trace amounts (20ppm) cause harm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Requires strict cross-contamination prevention. Treat it as a medical necessity.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Non-Coeliac Gluten Sensitivity (NCGS)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Digestive symptoms without immune damage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Moderate — varies by individual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Requires care, but generally less sensitive than coeliac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Wheat Allergy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IgE-mediated allergic reaction to wheat proteins (not only gluten)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Can cause anaphylaxis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Requires full wheat avoidance and emergency protocols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Dermatitis Herpetiformis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Skin manifestation of coeliac disease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Same as coeliac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Apply full coeliac protocols</w:t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The most important question to ask: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"Is this a medical condition like coeliac disease, or a personal preference?" The answer changes how you respond in the kitchen.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m30vfce8sdob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Complete Gluten-Containing Ingredients Reference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325.0" w:type="dxa"/>
        <w:jc w:val="left"/>
        <w:tblInd w:w="-11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95"/>
        <w:gridCol w:w="8430"/>
        <w:tblGridChange w:id="0">
          <w:tblGrid>
            <w:gridCol w:w="2895"/>
            <w:gridCol w:w="843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Ingredients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Primary sources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Wheat (all varieties: durum, semolina, spelt, kamut, einkorn, emmer), barley, rye, triticale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Malt products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Malt vinegar, malt extract, malted barley flour, malted milk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Sauces and condiments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Traditional soy sauce (contains wheat), Worcestershire sauce (often), some mustards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Hidden sources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Modified food starch (if wheat-derived), hydrolyzed vegetable protein, natural flavourings (check label), some seasoning blends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Restaurant-specific risks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Shared fryer oil (from breaded items), flour dusting on grill surfaces, pasta water (always use fresh water for GF pasta), shared toasters, and squeeze bottles contaminated by flour.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6cal1rheg11f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ll32khodmm4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qr7fpphyhux3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73m8nfliurob" w:id="7"/>
      <w:bookmarkEnd w:id="7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Gluten-Free Grains and Flours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left"/>
        <w:tblInd w:w="-10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40"/>
        <w:gridCol w:w="3060"/>
        <w:gridCol w:w="5040"/>
        <w:tblGridChange w:id="0">
          <w:tblGrid>
            <w:gridCol w:w="3240"/>
            <w:gridCol w:w="3060"/>
            <w:gridCol w:w="504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Ingredient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Use 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Rice flour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Batters, coating, baking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Light, neutral — good all-purpose substitute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Almond flour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Baking, coating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Rich, nutty, higher fat content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Chickpea flour (besan)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Savoury batters, fritters, flatbreads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High protein, earthy flavour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Coconut flour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Very absorbent — recipes need adjustment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Tapioca starch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Thickening, baking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Provides chewiness and shine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Potato starch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Baking, thickening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Light, fluffy texture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Quinoa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Grain-based, salads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Complete protein, naturally gluten-free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Buckwheat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Pancakes, noodles, porridge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Despite the name, not related to wheat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Teff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Bread, porridge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Common in Ethiopian cuisine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Sorghum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Flatbreads, porridge, beer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Mild flavour, versatile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Millet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Porridge, side grain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Mild, light, nutritious</w:t>
            </w:r>
          </w:p>
        </w:tc>
      </w:tr>
    </w:tbl>
    <w:p w:rsidR="00000000" w:rsidDel="00000000" w:rsidP="00000000" w:rsidRDefault="00000000" w:rsidRPr="00000000" w14:paraId="00000055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o3iqws37yg53" w:id="8"/>
      <w:bookmarkEnd w:id="8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Cross-Contamination Prevention: The Full Protocol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40.0" w:type="dxa"/>
        <w:jc w:val="left"/>
        <w:tblInd w:w="-9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60"/>
        <w:gridCol w:w="8880"/>
        <w:tblGridChange w:id="0">
          <w:tblGrid>
            <w:gridCol w:w="2160"/>
            <w:gridCol w:w="88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Surface cleaning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clean all surfaces with hot, soapy water before gluten-free prep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dedicated cutting boards, knives, pans, colanders, and mixing bowls — colour code them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Fryer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a separate fryer or completely drain, clean, and refill with fresh oil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Always use fresh, clean water — never cook GF pasta in shared water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Toaster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dedicated GF toaster is non-negotiable for coeliac guests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Clean and re-season the grill before preparing GF proteins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Wash thoroughly before any GF preparation — not just change gloves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Gloves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Change gloves for each GF preparation — never touch flour or bread before handling GF items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Apron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Change apron before GF prep if flour has been used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Keep wheat flour well away from GF prep zones — flour particles become airborne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sequence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Prepare GF items first in the service, before flour-based items</w:t>
            </w:r>
          </w:p>
        </w:tc>
      </w:tr>
    </w:tbl>
    <w:p w:rsidR="00000000" w:rsidDel="00000000" w:rsidP="00000000" w:rsidRDefault="00000000" w:rsidRPr="00000000" w14:paraId="00000071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mdixx6xfsbjb" w:id="9"/>
      <w:bookmarkEnd w:id="9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Sample Gluten-Free Menu Ideas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250.0" w:type="dxa"/>
        <w:jc w:val="left"/>
        <w:tblInd w:w="-1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65"/>
        <w:gridCol w:w="4005"/>
        <w:gridCol w:w="4980"/>
        <w:tblGridChange w:id="0">
          <w:tblGrid>
            <w:gridCol w:w="2265"/>
            <w:gridCol w:w="4005"/>
            <w:gridCol w:w="49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Dish 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GF Check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Breakfast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Quinoa breakfast bowl with fruit, nuts, and coconut milk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oats are certified GF if used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Breakfast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Omelette with fresh vegetables and herbs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flour in filling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Grilled protein salad with olive oil dressing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dressing is GF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Rice bowl with seasonal vegetables and sauce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the sauce has no soy or thickener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GF pasta with classic tomato or pesto sauce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Dedicated water, dedicated colander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Grilled proteins with roasted vegetables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No flour dusting or marinades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Risotto with seasonal ingredients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stock is GF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Curry served with rice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that curry paste and coconut milk are GF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Flourless chocolate cake with almond flour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no shared baking equipment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Panna cotta with berry compote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vanilla and cream are GF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Fresh fruit with coconut cream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Naturally GF</w:t>
            </w:r>
          </w:p>
        </w:tc>
      </w:tr>
    </w:tbl>
    <w:p w:rsidR="00000000" w:rsidDel="00000000" w:rsidP="00000000" w:rsidRDefault="00000000" w:rsidRPr="00000000" w14:paraId="0000009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>
          <w:rFonts w:ascii="Verdana" w:cs="Verdana" w:eastAsia="Verdana" w:hAnsi="Verdana"/>
          <w:b w:val="1"/>
          <w:bCs w:val="1"/>
          <w:sz w:val="34"/>
          <w:szCs w:val="34"/>
        </w:rPr>
      </w:pPr>
      <w:bookmarkStart w:colFirst="0" w:colLast="0" w:name="_heading=h.h4un6qyxgr9s" w:id="10"/>
      <w:bookmarkEnd w:id="10"/>
      <w:r w:rsidDel="00000000" w:rsidR="00000000" w:rsidRPr="00000000">
        <w:rPr>
          <w:rFonts w:ascii="Verdana" w:cs="Verdana" w:eastAsia="Verdana" w:hAnsi="Verdana"/>
          <w:b w:val="1"/>
          <w:bCs w:val="1"/>
          <w:sz w:val="34"/>
          <w:szCs w:val="34"/>
          <w:rtl w:val="0"/>
        </w:rPr>
        <w:t xml:space="preserve">Service Protocol Summary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1355.0" w:type="dxa"/>
        <w:jc w:val="left"/>
        <w:tblInd w:w="-12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210"/>
        <w:gridCol w:w="8145"/>
        <w:tblGridChange w:id="0">
          <w:tblGrid>
            <w:gridCol w:w="3210"/>
            <w:gridCol w:w="81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Order taking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Determine whether it is coeliac, sensitivity, or preference. Document clearly on the ticket.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Kitchen notification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Alert the head chef or senior cook immediately for all coeliac orders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Preparation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Use the full cross-contamination protocol above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Quality check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Expeditor inspects the dish before it leaves the kitchen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Identify the GF dish clearly — never place it on the pass with standard dishes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At the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Confirm verbally with the guest which dish is theirs before placing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Follow 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Check back during the meal — GF guests appreciate reassurance</w:t>
            </w:r>
          </w:p>
        </w:tc>
      </w:tr>
    </w:tbl>
    <w:p w:rsidR="00000000" w:rsidDel="00000000" w:rsidP="00000000" w:rsidRDefault="00000000" w:rsidRPr="00000000" w14:paraId="000000AB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rPr/>
    </w:pPr>
    <w:r w:rsidDel="00000000" w:rsidR="00000000" w:rsidRPr="00000000">
      <w:rPr/>
      <w:pict>
        <v:shape id="WordPictureWatermark1" style="position:absolute;width:90.25503937007873pt;height:39.24133858267716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yjizYXv3KvspTuOxKDgFhYkYTA==">CgMxLjAyDmguNjlia3Rocmg5M29mMg5oLnk1dThma2czZDB5ZDIMaC41amFvaDk4MjZlMg5oLm0zMHZmY2U4c2RvYjIOaC42Y2FsMXJoZWcxMWYyDmgubGwzMmtob2RtbTRvMg5oLnFyN2ZwcGh5aHV4MzIOaC43M204bmZsaXVyb2IyDmgubzNpcXdzMzd5ZzUzMg5oLm1kaXh4Nnhmc2JqYjIOaC5oNHVuNnF5eGdyOXM4AHIhMXdudnQyUTI4RXNpMGFEc2xGdHluUVlEemN0M21NS096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